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4B67C7" w14:textId="3132E88A" w:rsidR="00335762" w:rsidRPr="007A7909" w:rsidRDefault="00335762" w:rsidP="00476DD9">
      <w:pPr>
        <w:pStyle w:val="berschrift24"/>
        <w:spacing w:line="240" w:lineRule="auto"/>
        <w:rPr>
          <w:rFonts w:cs="Arial"/>
          <w:noProof/>
          <w:kern w:val="32"/>
          <w:sz w:val="24"/>
          <w:szCs w:val="24"/>
        </w:rPr>
      </w:pPr>
    </w:p>
    <w:p w14:paraId="3FE353F5" w14:textId="27A06CA3" w:rsidR="00844738" w:rsidRPr="00EB77AA" w:rsidRDefault="00EB77AA" w:rsidP="00844738">
      <w:pPr>
        <w:contextualSpacing/>
        <w:rPr>
          <w:rFonts w:cs="Arial"/>
          <w:color w:val="494949"/>
        </w:rPr>
      </w:pPr>
      <w:r w:rsidRPr="00EB77AA">
        <w:rPr>
          <w:rFonts w:cs="Arial"/>
          <w:color w:val="494949"/>
        </w:rPr>
        <w:t>Der</w:t>
      </w:r>
      <w:r w:rsidR="00131A4E">
        <w:rPr>
          <w:rFonts w:cs="Arial"/>
          <w:color w:val="494949"/>
        </w:rPr>
        <w:t xml:space="preserve"> Tebis Consulting</w:t>
      </w:r>
      <w:r w:rsidRPr="00EB77AA">
        <w:rPr>
          <w:rFonts w:cs="Arial"/>
          <w:color w:val="494949"/>
        </w:rPr>
        <w:t xml:space="preserve"> Beratungsansatz </w:t>
      </w:r>
      <w:r w:rsidR="00131A4E">
        <w:rPr>
          <w:rFonts w:cs="Arial"/>
          <w:color w:val="494949"/>
        </w:rPr>
        <w:t xml:space="preserve">aus Projekten mit </w:t>
      </w:r>
      <w:proofErr w:type="spellStart"/>
      <w:r w:rsidRPr="00EB77AA">
        <w:rPr>
          <w:rFonts w:cs="Arial"/>
          <w:color w:val="494949"/>
        </w:rPr>
        <w:t>Tooling</w:t>
      </w:r>
      <w:proofErr w:type="spellEnd"/>
      <w:r w:rsidRPr="00EB77AA">
        <w:rPr>
          <w:rFonts w:cs="Arial"/>
          <w:color w:val="494949"/>
        </w:rPr>
        <w:t xml:space="preserve"> </w:t>
      </w:r>
      <w:proofErr w:type="spellStart"/>
      <w:r w:rsidRPr="00EB77AA">
        <w:rPr>
          <w:rFonts w:cs="Arial"/>
          <w:color w:val="494949"/>
        </w:rPr>
        <w:t>Coorporation</w:t>
      </w:r>
      <w:proofErr w:type="spellEnd"/>
      <w:r w:rsidRPr="00EB77AA">
        <w:rPr>
          <w:rFonts w:cs="Arial"/>
          <w:color w:val="494949"/>
        </w:rPr>
        <w:t xml:space="preserve"> sowie </w:t>
      </w:r>
      <w:proofErr w:type="spellStart"/>
      <w:r w:rsidR="00131A4E">
        <w:rPr>
          <w:rFonts w:cs="Arial"/>
          <w:color w:val="494949"/>
        </w:rPr>
        <w:t>Gindele</w:t>
      </w:r>
      <w:proofErr w:type="spellEnd"/>
      <w:r w:rsidR="00131A4E">
        <w:rPr>
          <w:rFonts w:cs="Arial"/>
          <w:color w:val="494949"/>
        </w:rPr>
        <w:t xml:space="preserve"> </w:t>
      </w:r>
      <w:r w:rsidRPr="00EB77AA">
        <w:rPr>
          <w:rFonts w:cs="Arial"/>
          <w:color w:val="494949"/>
        </w:rPr>
        <w:t>überzeugte die Jury</w:t>
      </w:r>
    </w:p>
    <w:p w14:paraId="39B820C2" w14:textId="77777777" w:rsidR="00212000" w:rsidRPr="00EB77AA" w:rsidRDefault="00212000" w:rsidP="00212000">
      <w:pPr>
        <w:spacing w:line="360" w:lineRule="auto"/>
        <w:contextualSpacing/>
        <w:rPr>
          <w:rFonts w:cs="Arial"/>
          <w:b/>
          <w:bCs/>
          <w:sz w:val="32"/>
          <w:szCs w:val="32"/>
        </w:rPr>
      </w:pPr>
    </w:p>
    <w:p w14:paraId="515E7C37" w14:textId="6B35DA3C" w:rsidR="00844738" w:rsidRPr="00EB77AA" w:rsidRDefault="00844738" w:rsidP="00844738">
      <w:pPr>
        <w:rPr>
          <w:rFonts w:cs="Arial"/>
          <w:b/>
          <w:bCs/>
          <w:sz w:val="32"/>
          <w:szCs w:val="32"/>
        </w:rPr>
      </w:pPr>
      <w:r w:rsidRPr="00EB77AA">
        <w:rPr>
          <w:rFonts w:cs="Arial"/>
          <w:b/>
          <w:bCs/>
          <w:sz w:val="32"/>
          <w:szCs w:val="32"/>
        </w:rPr>
        <w:t>Tebis Consultin</w:t>
      </w:r>
      <w:r w:rsidR="00EB77AA" w:rsidRPr="00EB77AA">
        <w:rPr>
          <w:rFonts w:cs="Arial"/>
          <w:b/>
          <w:bCs/>
          <w:sz w:val="32"/>
          <w:szCs w:val="32"/>
        </w:rPr>
        <w:t xml:space="preserve">g wurde für zwei Kundenprojekte beim </w:t>
      </w:r>
      <w:r w:rsidR="00767BF6" w:rsidRPr="00EB77AA">
        <w:rPr>
          <w:rFonts w:cs="Arial"/>
          <w:b/>
          <w:bCs/>
          <w:sz w:val="32"/>
          <w:szCs w:val="32"/>
        </w:rPr>
        <w:t>WirtschaftsWoche</w:t>
      </w:r>
      <w:r w:rsidR="00EB77AA" w:rsidRPr="00EB77AA">
        <w:rPr>
          <w:rFonts w:cs="Arial"/>
          <w:b/>
          <w:bCs/>
          <w:sz w:val="32"/>
          <w:szCs w:val="32"/>
        </w:rPr>
        <w:t xml:space="preserve">-Award „Best </w:t>
      </w:r>
      <w:proofErr w:type="spellStart"/>
      <w:r w:rsidR="00EB77AA" w:rsidRPr="00EB77AA">
        <w:rPr>
          <w:rFonts w:cs="Arial"/>
          <w:b/>
          <w:bCs/>
          <w:sz w:val="32"/>
          <w:szCs w:val="32"/>
        </w:rPr>
        <w:t>of</w:t>
      </w:r>
      <w:proofErr w:type="spellEnd"/>
      <w:r w:rsidR="00EB77AA" w:rsidRPr="00EB77AA">
        <w:rPr>
          <w:rFonts w:cs="Arial"/>
          <w:b/>
          <w:bCs/>
          <w:sz w:val="32"/>
          <w:szCs w:val="32"/>
        </w:rPr>
        <w:t xml:space="preserve"> Consulting“ </w:t>
      </w:r>
      <w:r w:rsidR="00501A62">
        <w:rPr>
          <w:rFonts w:cs="Arial"/>
          <w:b/>
          <w:bCs/>
          <w:sz w:val="32"/>
          <w:szCs w:val="32"/>
        </w:rPr>
        <w:t>a</w:t>
      </w:r>
      <w:r w:rsidR="00767BF6">
        <w:rPr>
          <w:rFonts w:cs="Arial"/>
          <w:b/>
          <w:bCs/>
          <w:sz w:val="32"/>
          <w:szCs w:val="32"/>
        </w:rPr>
        <w:t>usgezeichnet</w:t>
      </w:r>
    </w:p>
    <w:p w14:paraId="3CE2A036" w14:textId="21B95855" w:rsidR="00477EE2" w:rsidRPr="00EB77AA" w:rsidRDefault="00477EE2" w:rsidP="00952D80">
      <w:pPr>
        <w:rPr>
          <w:rFonts w:cs="Arial"/>
        </w:rPr>
      </w:pPr>
    </w:p>
    <w:p w14:paraId="5E7E8A85" w14:textId="3B366159" w:rsidR="00B17789" w:rsidRPr="00EB77AA" w:rsidRDefault="00431AE5" w:rsidP="00952D80">
      <w:pPr>
        <w:rPr>
          <w:rFonts w:cs="Arial"/>
        </w:rPr>
      </w:pPr>
      <w:r w:rsidRPr="00431AE5">
        <w:rPr>
          <w:rFonts w:cs="Arial"/>
        </w:rPr>
        <w:t>Drei</w:t>
      </w:r>
      <w:r w:rsidR="00B17789" w:rsidRPr="00431AE5">
        <w:rPr>
          <w:rFonts w:cs="Arial"/>
        </w:rPr>
        <w:t xml:space="preserve"> Bilder</w:t>
      </w:r>
    </w:p>
    <w:p w14:paraId="5D290BD6" w14:textId="77777777" w:rsidR="00952D80" w:rsidRPr="00EB77AA" w:rsidRDefault="00952D80" w:rsidP="00952D80">
      <w:pPr>
        <w:pStyle w:val="berschrift24"/>
        <w:rPr>
          <w:rFonts w:cs="Arial"/>
          <w:sz w:val="24"/>
          <w:szCs w:val="24"/>
        </w:rPr>
      </w:pPr>
      <w:r w:rsidRPr="00EB77AA">
        <w:rPr>
          <w:rFonts w:cs="Arial"/>
          <w:sz w:val="24"/>
          <w:szCs w:val="24"/>
        </w:rPr>
        <w:t>Weitere Informationen erhalten Sie von:</w:t>
      </w:r>
    </w:p>
    <w:p w14:paraId="0AB7F0E1" w14:textId="77777777" w:rsidR="00952D80" w:rsidRPr="00EB77AA" w:rsidRDefault="002A37F8" w:rsidP="002A37F8">
      <w:pPr>
        <w:rPr>
          <w:rFonts w:cs="Arial"/>
        </w:rPr>
      </w:pPr>
      <w:r w:rsidRPr="00EB77AA">
        <w:rPr>
          <w:rFonts w:cs="Arial"/>
        </w:rPr>
        <w:t>Jens Lüdtke</w:t>
      </w:r>
    </w:p>
    <w:p w14:paraId="4DA09CF0" w14:textId="77777777" w:rsidR="00952D80" w:rsidRPr="00EB77AA" w:rsidRDefault="00952D80" w:rsidP="002A37F8">
      <w:pPr>
        <w:rPr>
          <w:rFonts w:cs="Arial"/>
        </w:rPr>
      </w:pPr>
    </w:p>
    <w:p w14:paraId="25B17BAE" w14:textId="2587C60E" w:rsidR="002A37F8" w:rsidRPr="00EB77AA" w:rsidRDefault="002A37F8" w:rsidP="002A37F8">
      <w:pPr>
        <w:rPr>
          <w:rFonts w:cs="Arial"/>
        </w:rPr>
      </w:pPr>
      <w:r w:rsidRPr="00EB77AA">
        <w:rPr>
          <w:rFonts w:cs="Arial"/>
        </w:rPr>
        <w:t>Tebis Technische Informationssysteme AG</w:t>
      </w:r>
    </w:p>
    <w:p w14:paraId="24E2898B" w14:textId="77777777" w:rsidR="002A37F8" w:rsidRPr="00EB77AA" w:rsidRDefault="002A37F8" w:rsidP="002A37F8">
      <w:pPr>
        <w:rPr>
          <w:rFonts w:cs="Arial"/>
        </w:rPr>
      </w:pPr>
      <w:r w:rsidRPr="00EB77AA">
        <w:rPr>
          <w:rFonts w:cs="Arial"/>
        </w:rPr>
        <w:t>Niederlassung Göppingen</w:t>
      </w:r>
    </w:p>
    <w:p w14:paraId="21C37057" w14:textId="4C5BF805" w:rsidR="00952D80" w:rsidRPr="00EB77AA" w:rsidRDefault="002A37F8" w:rsidP="002A37F8">
      <w:pPr>
        <w:rPr>
          <w:rFonts w:cs="Arial"/>
        </w:rPr>
      </w:pPr>
      <w:r w:rsidRPr="00EB77AA">
        <w:rPr>
          <w:rFonts w:cs="Arial"/>
        </w:rPr>
        <w:t>Stuttgarter Str. 67, 73033 Göppingen</w:t>
      </w:r>
    </w:p>
    <w:p w14:paraId="61B98116" w14:textId="64C5DFA6" w:rsidR="002A37F8" w:rsidRPr="00EB77AA" w:rsidRDefault="00952D80" w:rsidP="002A37F8">
      <w:pPr>
        <w:rPr>
          <w:rFonts w:cs="Arial"/>
        </w:rPr>
      </w:pPr>
      <w:r w:rsidRPr="00EB77AA">
        <w:rPr>
          <w:rFonts w:cs="Arial"/>
        </w:rPr>
        <w:t>Tel</w:t>
      </w:r>
      <w:r w:rsidR="009315EE" w:rsidRPr="00EB77AA">
        <w:rPr>
          <w:rFonts w:cs="Arial"/>
        </w:rPr>
        <w:t>.</w:t>
      </w:r>
      <w:r w:rsidRPr="00EB77AA">
        <w:rPr>
          <w:rFonts w:cs="Arial"/>
        </w:rPr>
        <w:tab/>
      </w:r>
      <w:hyperlink r:id="rId8" w:history="1">
        <w:r w:rsidR="002A37F8" w:rsidRPr="00EB77AA">
          <w:rPr>
            <w:rFonts w:cs="Arial"/>
          </w:rPr>
          <w:t>07161</w:t>
        </w:r>
        <w:r w:rsidR="009315EE" w:rsidRPr="00EB77AA">
          <w:rPr>
            <w:rFonts w:cs="Arial"/>
          </w:rPr>
          <w:t>/</w:t>
        </w:r>
        <w:r w:rsidR="002A37F8" w:rsidRPr="00EB77AA">
          <w:rPr>
            <w:rFonts w:cs="Arial"/>
          </w:rPr>
          <w:t>919560</w:t>
        </w:r>
      </w:hyperlink>
    </w:p>
    <w:p w14:paraId="249A0DC6" w14:textId="1621D7F9" w:rsidR="00952D80" w:rsidRPr="00EB77AA" w:rsidRDefault="002A37F8" w:rsidP="002A37F8">
      <w:pPr>
        <w:rPr>
          <w:rFonts w:cs="Arial"/>
        </w:rPr>
      </w:pPr>
      <w:r w:rsidRPr="00EB77AA">
        <w:rPr>
          <w:rFonts w:cs="Arial"/>
        </w:rPr>
        <w:t>E</w:t>
      </w:r>
      <w:r w:rsidR="009315EE" w:rsidRPr="00EB77AA">
        <w:rPr>
          <w:rFonts w:cs="Arial"/>
        </w:rPr>
        <w:t>-M</w:t>
      </w:r>
      <w:r w:rsidRPr="00EB77AA">
        <w:rPr>
          <w:rFonts w:cs="Arial"/>
        </w:rPr>
        <w:t>ail: jens.luedtke@tebis.com</w:t>
      </w:r>
    </w:p>
    <w:p w14:paraId="70EB6B25" w14:textId="5F3A8B17" w:rsidR="00476DD9" w:rsidRPr="00EB77AA" w:rsidRDefault="00800286" w:rsidP="00952D80">
      <w:pPr>
        <w:rPr>
          <w:rFonts w:cs="Arial"/>
        </w:rPr>
      </w:pPr>
      <w:hyperlink r:id="rId9" w:history="1">
        <w:r w:rsidR="002A37F8" w:rsidRPr="00EB77AA">
          <w:rPr>
            <w:rFonts w:cs="Arial"/>
          </w:rPr>
          <w:t>https://www.tebis-consulting.com/de</w:t>
        </w:r>
      </w:hyperlink>
    </w:p>
    <w:p w14:paraId="127A6F5E" w14:textId="77777777" w:rsidR="00952D80" w:rsidRPr="00EB77AA" w:rsidRDefault="00952D80" w:rsidP="00952D80">
      <w:pPr>
        <w:rPr>
          <w:rFonts w:cs="Arial"/>
        </w:rPr>
      </w:pPr>
      <w:r w:rsidRPr="00EB77AA">
        <w:rPr>
          <w:rFonts w:cs="Arial"/>
        </w:rPr>
        <w:t>Wir freuen uns, wenn Sie diese Informationen Ihren Lesern übermitteln und uns ein Belegexemplar zusenden.</w:t>
      </w:r>
    </w:p>
    <w:p w14:paraId="7E0F259D" w14:textId="77777777" w:rsidR="00476DD9" w:rsidRPr="00EB77AA" w:rsidRDefault="007313F6" w:rsidP="00476DD9">
      <w:pPr>
        <w:pStyle w:val="berschrift24"/>
        <w:spacing w:line="240" w:lineRule="auto"/>
        <w:rPr>
          <w:rFonts w:cs="Arial"/>
          <w:noProof/>
          <w:kern w:val="32"/>
          <w:sz w:val="24"/>
          <w:szCs w:val="24"/>
        </w:rPr>
      </w:pPr>
      <w:r w:rsidRPr="00EB77AA">
        <w:rPr>
          <w:rFonts w:cs="Arial"/>
          <w:sz w:val="24"/>
          <w:szCs w:val="24"/>
        </w:rPr>
        <w:br w:type="page"/>
      </w:r>
    </w:p>
    <w:p w14:paraId="7FC2DF49" w14:textId="5EBF3AE8" w:rsidR="00EB11DA" w:rsidRPr="00EB77AA" w:rsidRDefault="00767BF6" w:rsidP="009E05D7">
      <w:pPr>
        <w:spacing w:line="276" w:lineRule="auto"/>
        <w:contextualSpacing/>
        <w:rPr>
          <w:rFonts w:cs="Arial"/>
          <w:color w:val="494949"/>
        </w:rPr>
      </w:pPr>
      <w:r w:rsidRPr="00EB77AA">
        <w:rPr>
          <w:rFonts w:cs="Arial"/>
          <w:color w:val="494949"/>
        </w:rPr>
        <w:lastRenderedPageBreak/>
        <w:t>WirtschaftsWoche</w:t>
      </w:r>
      <w:r w:rsidR="009E05D7" w:rsidRPr="00EB77AA">
        <w:rPr>
          <w:rFonts w:cs="Arial"/>
          <w:color w:val="494949"/>
        </w:rPr>
        <w:t xml:space="preserve"> suchte zum 1</w:t>
      </w:r>
      <w:r w:rsidR="00A00228">
        <w:rPr>
          <w:rFonts w:cs="Arial"/>
          <w:color w:val="494949"/>
        </w:rPr>
        <w:t>4</w:t>
      </w:r>
      <w:r w:rsidR="009E05D7" w:rsidRPr="00EB77AA">
        <w:rPr>
          <w:rFonts w:cs="Arial"/>
          <w:color w:val="494949"/>
        </w:rPr>
        <w:t xml:space="preserve">. Mal in Folge die besten Unternehmensberater – und </w:t>
      </w:r>
      <w:r w:rsidR="00131A4E">
        <w:rPr>
          <w:rFonts w:cs="Arial"/>
          <w:color w:val="494949"/>
        </w:rPr>
        <w:t>würdigte das Team von Tebis Consulting</w:t>
      </w:r>
      <w:r w:rsidR="009E05D7" w:rsidRPr="00EB77AA">
        <w:rPr>
          <w:rFonts w:cs="Arial"/>
          <w:color w:val="494949"/>
        </w:rPr>
        <w:t xml:space="preserve"> </w:t>
      </w:r>
    </w:p>
    <w:p w14:paraId="7ABB0963" w14:textId="77777777" w:rsidR="002B634C" w:rsidRPr="00EB77AA" w:rsidRDefault="002B634C" w:rsidP="005B31CD">
      <w:pPr>
        <w:rPr>
          <w:rFonts w:cs="Arial"/>
          <w:b/>
          <w:bCs/>
          <w:sz w:val="32"/>
          <w:szCs w:val="32"/>
        </w:rPr>
      </w:pPr>
    </w:p>
    <w:p w14:paraId="77C8E025" w14:textId="3920D3EC" w:rsidR="005B31CD" w:rsidRPr="00EB77AA" w:rsidRDefault="009E05D7" w:rsidP="005B31CD">
      <w:pPr>
        <w:rPr>
          <w:rFonts w:cs="Arial"/>
          <w:b/>
          <w:bCs/>
          <w:sz w:val="32"/>
          <w:szCs w:val="32"/>
        </w:rPr>
      </w:pPr>
      <w:r w:rsidRPr="00EB77AA">
        <w:rPr>
          <w:rFonts w:cs="Arial"/>
          <w:b/>
          <w:bCs/>
          <w:sz w:val="32"/>
          <w:szCs w:val="32"/>
        </w:rPr>
        <w:t xml:space="preserve">Doppelschlag: Tebis Consulting </w:t>
      </w:r>
      <w:r w:rsidR="00EB77AA" w:rsidRPr="00EB77AA">
        <w:rPr>
          <w:rFonts w:cs="Arial"/>
          <w:b/>
          <w:bCs/>
          <w:sz w:val="32"/>
          <w:szCs w:val="32"/>
        </w:rPr>
        <w:t xml:space="preserve">beim diesjährigen </w:t>
      </w:r>
      <w:r w:rsidR="00767BF6" w:rsidRPr="00EB77AA">
        <w:rPr>
          <w:rFonts w:cs="Arial"/>
          <w:b/>
          <w:bCs/>
          <w:sz w:val="32"/>
          <w:szCs w:val="32"/>
        </w:rPr>
        <w:t>WirtschaftsWoche</w:t>
      </w:r>
      <w:r w:rsidR="00EB77AA" w:rsidRPr="00EB77AA">
        <w:rPr>
          <w:rFonts w:cs="Arial"/>
          <w:b/>
          <w:bCs/>
          <w:sz w:val="32"/>
          <w:szCs w:val="32"/>
        </w:rPr>
        <w:t xml:space="preserve">-Award mit zwei Kundenprojekten </w:t>
      </w:r>
      <w:r w:rsidR="00767BF6">
        <w:rPr>
          <w:rFonts w:cs="Arial"/>
          <w:b/>
          <w:bCs/>
          <w:sz w:val="32"/>
          <w:szCs w:val="32"/>
        </w:rPr>
        <w:t>ausgezeichnet</w:t>
      </w:r>
    </w:p>
    <w:p w14:paraId="7B20D561" w14:textId="5D3669CD" w:rsidR="004E23A4" w:rsidRPr="00EB77AA" w:rsidRDefault="004E23A4" w:rsidP="002B2484">
      <w:pPr>
        <w:pStyle w:val="NurText"/>
        <w:spacing w:line="360" w:lineRule="auto"/>
        <w:rPr>
          <w:rFonts w:ascii="Arial" w:hAnsi="Arial" w:cs="Arial"/>
          <w:bCs/>
          <w:sz w:val="22"/>
          <w:szCs w:val="22"/>
          <w:lang w:val="de-DE"/>
        </w:rPr>
      </w:pPr>
    </w:p>
    <w:p w14:paraId="4B0C5E71" w14:textId="6EE4EB38" w:rsidR="00EB77AA" w:rsidRPr="00EB77AA" w:rsidRDefault="000B6755" w:rsidP="0087082C">
      <w:pPr>
        <w:pStyle w:val="NurText"/>
        <w:spacing w:line="276" w:lineRule="auto"/>
        <w:rPr>
          <w:rFonts w:ascii="Arial" w:hAnsi="Arial" w:cs="Arial"/>
          <w:b/>
          <w:color w:val="494949"/>
          <w:sz w:val="24"/>
          <w:szCs w:val="24"/>
          <w:lang w:val="de-DE" w:eastAsia="de-DE"/>
        </w:rPr>
      </w:pPr>
      <w:r w:rsidRPr="00EB77AA">
        <w:rPr>
          <w:rFonts w:ascii="Arial" w:hAnsi="Arial" w:cs="Arial"/>
          <w:b/>
          <w:color w:val="494949"/>
          <w:sz w:val="24"/>
          <w:szCs w:val="24"/>
          <w:u w:val="single"/>
          <w:lang w:val="de-DE" w:eastAsia="de-DE"/>
        </w:rPr>
        <w:t xml:space="preserve">Göppingen, </w:t>
      </w:r>
      <w:r w:rsidR="00E76EFE">
        <w:rPr>
          <w:rFonts w:ascii="Arial" w:hAnsi="Arial" w:cs="Arial"/>
          <w:b/>
          <w:color w:val="494949"/>
          <w:sz w:val="24"/>
          <w:szCs w:val="24"/>
          <w:u w:val="single"/>
          <w:lang w:val="de-DE" w:eastAsia="de-DE"/>
        </w:rPr>
        <w:t>2</w:t>
      </w:r>
      <w:r w:rsidR="00431AE5">
        <w:rPr>
          <w:rFonts w:ascii="Arial" w:hAnsi="Arial" w:cs="Arial"/>
          <w:b/>
          <w:color w:val="494949"/>
          <w:sz w:val="24"/>
          <w:szCs w:val="24"/>
          <w:u w:val="single"/>
          <w:lang w:val="de-DE" w:eastAsia="de-DE"/>
        </w:rPr>
        <w:t>6</w:t>
      </w:r>
      <w:r w:rsidR="00E76EFE">
        <w:rPr>
          <w:rFonts w:ascii="Arial" w:hAnsi="Arial" w:cs="Arial"/>
          <w:b/>
          <w:color w:val="494949"/>
          <w:sz w:val="24"/>
          <w:szCs w:val="24"/>
          <w:u w:val="single"/>
          <w:lang w:val="de-DE" w:eastAsia="de-DE"/>
        </w:rPr>
        <w:t>.11.</w:t>
      </w:r>
      <w:r w:rsidRPr="00EB77AA">
        <w:rPr>
          <w:rFonts w:ascii="Arial" w:hAnsi="Arial" w:cs="Arial"/>
          <w:b/>
          <w:color w:val="494949"/>
          <w:sz w:val="24"/>
          <w:szCs w:val="24"/>
          <w:u w:val="single"/>
          <w:lang w:val="de-DE" w:eastAsia="de-DE"/>
        </w:rPr>
        <w:t>2024</w:t>
      </w:r>
      <w:r w:rsidRPr="00EB77AA">
        <w:rPr>
          <w:rFonts w:ascii="Arial" w:hAnsi="Arial" w:cs="Arial"/>
          <w:b/>
          <w:color w:val="494949"/>
          <w:sz w:val="24"/>
          <w:szCs w:val="24"/>
          <w:lang w:val="de-DE" w:eastAsia="de-DE"/>
        </w:rPr>
        <w:t xml:space="preserve"> – </w:t>
      </w:r>
      <w:r w:rsidR="00EB77AA" w:rsidRPr="00EB77AA">
        <w:rPr>
          <w:rFonts w:ascii="Arial" w:hAnsi="Arial" w:cs="Arial"/>
          <w:b/>
          <w:color w:val="494949"/>
          <w:sz w:val="24"/>
          <w:szCs w:val="24"/>
          <w:lang w:val="de-DE" w:eastAsia="de-DE"/>
        </w:rPr>
        <w:t xml:space="preserve">das renommierte Wirtschaftsmagazin </w:t>
      </w:r>
      <w:r w:rsidR="00767BF6" w:rsidRPr="00EB77AA">
        <w:rPr>
          <w:rFonts w:ascii="Arial" w:hAnsi="Arial" w:cs="Arial"/>
          <w:b/>
          <w:color w:val="494949"/>
          <w:sz w:val="24"/>
          <w:szCs w:val="24"/>
          <w:lang w:val="de-DE" w:eastAsia="de-DE"/>
        </w:rPr>
        <w:t>WirtschaftsWoche</w:t>
      </w:r>
      <w:r w:rsidR="00EB77AA" w:rsidRPr="00EB77AA">
        <w:rPr>
          <w:rFonts w:ascii="Arial" w:hAnsi="Arial" w:cs="Arial"/>
          <w:b/>
          <w:color w:val="494949"/>
          <w:sz w:val="24"/>
          <w:szCs w:val="24"/>
          <w:lang w:val="de-DE" w:eastAsia="de-DE"/>
        </w:rPr>
        <w:t xml:space="preserve"> rief in diesem Jahr zum 1</w:t>
      </w:r>
      <w:r w:rsidR="008870CF">
        <w:rPr>
          <w:rFonts w:ascii="Arial" w:hAnsi="Arial" w:cs="Arial"/>
          <w:b/>
          <w:color w:val="494949"/>
          <w:sz w:val="24"/>
          <w:szCs w:val="24"/>
          <w:lang w:val="de-DE" w:eastAsia="de-DE"/>
        </w:rPr>
        <w:t>4</w:t>
      </w:r>
      <w:r w:rsidR="00EB77AA" w:rsidRPr="00EB77AA">
        <w:rPr>
          <w:rFonts w:ascii="Arial" w:hAnsi="Arial" w:cs="Arial"/>
          <w:b/>
          <w:color w:val="494949"/>
          <w:sz w:val="24"/>
          <w:szCs w:val="24"/>
          <w:lang w:val="de-DE" w:eastAsia="de-DE"/>
        </w:rPr>
        <w:t>. Mal Unternehmensberatungen</w:t>
      </w:r>
      <w:r w:rsidR="00E76EFE">
        <w:rPr>
          <w:rFonts w:ascii="Arial" w:hAnsi="Arial" w:cs="Arial"/>
          <w:b/>
          <w:color w:val="494949"/>
          <w:sz w:val="24"/>
          <w:szCs w:val="24"/>
          <w:lang w:val="de-DE" w:eastAsia="de-DE"/>
        </w:rPr>
        <w:t xml:space="preserve"> </w:t>
      </w:r>
      <w:r w:rsidR="00EB77AA" w:rsidRPr="00EB77AA">
        <w:rPr>
          <w:rFonts w:ascii="Arial" w:hAnsi="Arial" w:cs="Arial"/>
          <w:b/>
          <w:color w:val="494949"/>
          <w:sz w:val="24"/>
          <w:szCs w:val="24"/>
          <w:lang w:val="de-DE" w:eastAsia="de-DE"/>
        </w:rPr>
        <w:t>dazu auf, ihre Kundenprojekte einzureichen. Tebis Consulting beteiligte sich a</w:t>
      </w:r>
      <w:r w:rsidR="00131A4E">
        <w:rPr>
          <w:rFonts w:ascii="Arial" w:hAnsi="Arial" w:cs="Arial"/>
          <w:b/>
          <w:color w:val="494949"/>
          <w:sz w:val="24"/>
          <w:szCs w:val="24"/>
          <w:lang w:val="de-DE" w:eastAsia="de-DE"/>
        </w:rPr>
        <w:t xml:space="preserve">m jährlichen Award </w:t>
      </w:r>
      <w:r w:rsidR="00EB77AA" w:rsidRPr="00EB77AA">
        <w:rPr>
          <w:rFonts w:ascii="Arial" w:hAnsi="Arial" w:cs="Arial"/>
          <w:b/>
          <w:color w:val="494949"/>
          <w:sz w:val="24"/>
          <w:szCs w:val="24"/>
          <w:lang w:val="de-DE" w:eastAsia="de-DE"/>
        </w:rPr>
        <w:t>mit zwei Projekten</w:t>
      </w:r>
      <w:r w:rsidR="00A00228">
        <w:rPr>
          <w:rFonts w:ascii="Arial" w:hAnsi="Arial" w:cs="Arial"/>
          <w:b/>
          <w:color w:val="494949"/>
          <w:sz w:val="24"/>
          <w:szCs w:val="24"/>
          <w:lang w:val="de-DE" w:eastAsia="de-DE"/>
        </w:rPr>
        <w:t>, die beide von der</w:t>
      </w:r>
      <w:r w:rsidR="00131A4E">
        <w:rPr>
          <w:rFonts w:ascii="Arial" w:hAnsi="Arial" w:cs="Arial"/>
          <w:b/>
          <w:color w:val="494949"/>
          <w:sz w:val="24"/>
          <w:szCs w:val="24"/>
          <w:lang w:val="de-DE" w:eastAsia="de-DE"/>
        </w:rPr>
        <w:t xml:space="preserve"> Jury</w:t>
      </w:r>
      <w:r w:rsidR="00800286">
        <w:rPr>
          <w:rFonts w:ascii="Arial" w:hAnsi="Arial" w:cs="Arial"/>
          <w:b/>
          <w:color w:val="494949"/>
          <w:sz w:val="24"/>
          <w:szCs w:val="24"/>
          <w:lang w:val="de-DE" w:eastAsia="de-DE"/>
        </w:rPr>
        <w:t xml:space="preserve"> ausgezeichnet</w:t>
      </w:r>
      <w:bookmarkStart w:id="0" w:name="_GoBack"/>
      <w:bookmarkEnd w:id="0"/>
      <w:r w:rsidR="00A00228">
        <w:rPr>
          <w:rFonts w:ascii="Arial" w:hAnsi="Arial" w:cs="Arial"/>
          <w:b/>
          <w:color w:val="494949"/>
          <w:sz w:val="24"/>
          <w:szCs w:val="24"/>
          <w:lang w:val="de-DE" w:eastAsia="de-DE"/>
        </w:rPr>
        <w:t xml:space="preserve"> wurden</w:t>
      </w:r>
      <w:r w:rsidR="00EB77AA" w:rsidRPr="00EB77AA">
        <w:rPr>
          <w:rFonts w:ascii="Arial" w:hAnsi="Arial" w:cs="Arial"/>
          <w:b/>
          <w:color w:val="494949"/>
          <w:sz w:val="24"/>
          <w:szCs w:val="24"/>
          <w:lang w:val="de-DE" w:eastAsia="de-DE"/>
        </w:rPr>
        <w:t xml:space="preserve">. </w:t>
      </w:r>
      <w:r w:rsidR="00F66233">
        <w:rPr>
          <w:rFonts w:ascii="Arial" w:hAnsi="Arial" w:cs="Arial"/>
          <w:b/>
          <w:color w:val="494949"/>
          <w:sz w:val="24"/>
          <w:szCs w:val="24"/>
          <w:lang w:val="de-DE" w:eastAsia="de-DE"/>
        </w:rPr>
        <w:t xml:space="preserve">Mit dem Kundenprojekt </w:t>
      </w:r>
      <w:r w:rsidR="00131A4E">
        <w:rPr>
          <w:rFonts w:ascii="Arial" w:hAnsi="Arial" w:cs="Arial"/>
          <w:b/>
          <w:color w:val="494949"/>
          <w:sz w:val="24"/>
          <w:szCs w:val="24"/>
          <w:lang w:val="de-DE" w:eastAsia="de-DE"/>
        </w:rPr>
        <w:t xml:space="preserve">bei der Firma </w:t>
      </w:r>
      <w:proofErr w:type="spellStart"/>
      <w:r w:rsidR="00131A4E">
        <w:rPr>
          <w:rFonts w:ascii="Arial" w:hAnsi="Arial" w:cs="Arial"/>
          <w:b/>
          <w:color w:val="494949"/>
          <w:sz w:val="24"/>
          <w:szCs w:val="24"/>
          <w:lang w:val="de-DE" w:eastAsia="de-DE"/>
        </w:rPr>
        <w:t>Gindele</w:t>
      </w:r>
      <w:proofErr w:type="spellEnd"/>
      <w:r w:rsidR="00431AE5">
        <w:rPr>
          <w:rFonts w:ascii="Arial" w:hAnsi="Arial" w:cs="Arial"/>
          <w:b/>
          <w:color w:val="494949"/>
          <w:sz w:val="24"/>
          <w:szCs w:val="24"/>
          <w:lang w:val="de-DE" w:eastAsia="de-DE"/>
        </w:rPr>
        <w:t xml:space="preserve"> GmbH</w:t>
      </w:r>
      <w:r w:rsidR="00131A4E">
        <w:rPr>
          <w:rFonts w:ascii="Arial" w:hAnsi="Arial" w:cs="Arial"/>
          <w:b/>
          <w:color w:val="494949"/>
          <w:sz w:val="24"/>
          <w:szCs w:val="24"/>
          <w:lang w:val="de-DE" w:eastAsia="de-DE"/>
        </w:rPr>
        <w:t xml:space="preserve"> sicherte sich Tebis Consulting einen Platz auf der Shortlist in der Gewinn-Kategorie „</w:t>
      </w:r>
      <w:r w:rsidR="00A00228">
        <w:rPr>
          <w:rFonts w:ascii="Arial" w:hAnsi="Arial" w:cs="Arial"/>
          <w:b/>
          <w:color w:val="494949"/>
          <w:sz w:val="24"/>
          <w:szCs w:val="24"/>
          <w:lang w:val="de-DE" w:eastAsia="de-DE"/>
        </w:rPr>
        <w:t xml:space="preserve">Sonderpreis </w:t>
      </w:r>
      <w:r w:rsidR="00131A4E">
        <w:rPr>
          <w:rFonts w:ascii="Arial" w:hAnsi="Arial" w:cs="Arial"/>
          <w:b/>
          <w:color w:val="494949"/>
          <w:sz w:val="24"/>
          <w:szCs w:val="24"/>
          <w:lang w:val="de-DE" w:eastAsia="de-DE"/>
        </w:rPr>
        <w:t xml:space="preserve">Restrukturierung“ und mit </w:t>
      </w:r>
      <w:r w:rsidR="005836DF">
        <w:rPr>
          <w:rFonts w:ascii="Arial" w:hAnsi="Arial" w:cs="Arial"/>
          <w:b/>
          <w:color w:val="494949"/>
          <w:sz w:val="24"/>
          <w:szCs w:val="24"/>
          <w:lang w:val="de-DE" w:eastAsia="de-DE"/>
        </w:rPr>
        <w:t>dem</w:t>
      </w:r>
      <w:r w:rsidR="00131A4E">
        <w:rPr>
          <w:rFonts w:ascii="Arial" w:hAnsi="Arial" w:cs="Arial"/>
          <w:b/>
          <w:color w:val="494949"/>
          <w:sz w:val="24"/>
          <w:szCs w:val="24"/>
          <w:lang w:val="de-DE" w:eastAsia="de-DE"/>
        </w:rPr>
        <w:t xml:space="preserve"> Projekt bei der </w:t>
      </w:r>
      <w:proofErr w:type="spellStart"/>
      <w:r w:rsidR="00131A4E">
        <w:rPr>
          <w:rFonts w:ascii="Arial" w:hAnsi="Arial" w:cs="Arial"/>
          <w:b/>
          <w:color w:val="494949"/>
          <w:sz w:val="24"/>
          <w:szCs w:val="24"/>
          <w:lang w:val="de-DE" w:eastAsia="de-DE"/>
        </w:rPr>
        <w:t>Tooling</w:t>
      </w:r>
      <w:proofErr w:type="spellEnd"/>
      <w:r w:rsidR="00131A4E">
        <w:rPr>
          <w:rFonts w:ascii="Arial" w:hAnsi="Arial" w:cs="Arial"/>
          <w:b/>
          <w:color w:val="494949"/>
          <w:sz w:val="24"/>
          <w:szCs w:val="24"/>
          <w:lang w:val="de-DE" w:eastAsia="de-DE"/>
        </w:rPr>
        <w:t xml:space="preserve"> Corporation GmbH überzeugte Tebis Consulting in der Kategorie </w:t>
      </w:r>
      <w:r w:rsidR="00CF7E1F">
        <w:rPr>
          <w:rFonts w:ascii="Arial" w:hAnsi="Arial" w:cs="Arial"/>
          <w:b/>
          <w:color w:val="494949"/>
          <w:sz w:val="24"/>
          <w:szCs w:val="24"/>
          <w:lang w:val="de-DE" w:eastAsia="de-DE"/>
        </w:rPr>
        <w:t>„</w:t>
      </w:r>
      <w:proofErr w:type="spellStart"/>
      <w:r w:rsidR="00131A4E">
        <w:rPr>
          <w:rFonts w:ascii="Arial" w:hAnsi="Arial" w:cs="Arial"/>
          <w:b/>
          <w:color w:val="494949"/>
          <w:sz w:val="24"/>
          <w:szCs w:val="24"/>
          <w:lang w:val="de-DE" w:eastAsia="de-DE"/>
        </w:rPr>
        <w:t>Purchase</w:t>
      </w:r>
      <w:proofErr w:type="spellEnd"/>
      <w:r w:rsidR="00131A4E">
        <w:rPr>
          <w:rFonts w:ascii="Arial" w:hAnsi="Arial" w:cs="Arial"/>
          <w:b/>
          <w:color w:val="494949"/>
          <w:sz w:val="24"/>
          <w:szCs w:val="24"/>
          <w:lang w:val="de-DE" w:eastAsia="de-DE"/>
        </w:rPr>
        <w:t xml:space="preserve"> </w:t>
      </w:r>
      <w:r w:rsidR="00501A62">
        <w:rPr>
          <w:rFonts w:ascii="Arial" w:hAnsi="Arial" w:cs="Arial"/>
          <w:b/>
          <w:color w:val="494949"/>
          <w:sz w:val="24"/>
          <w:szCs w:val="24"/>
          <w:lang w:val="de-DE" w:eastAsia="de-DE"/>
        </w:rPr>
        <w:t>und</w:t>
      </w:r>
      <w:r w:rsidR="00131A4E">
        <w:rPr>
          <w:rFonts w:ascii="Arial" w:hAnsi="Arial" w:cs="Arial"/>
          <w:b/>
          <w:color w:val="494949"/>
          <w:sz w:val="24"/>
          <w:szCs w:val="24"/>
          <w:lang w:val="de-DE" w:eastAsia="de-DE"/>
        </w:rPr>
        <w:t xml:space="preserve"> Supply Chain Management</w:t>
      </w:r>
      <w:r w:rsidR="00CF7E1F">
        <w:rPr>
          <w:rFonts w:ascii="Arial" w:hAnsi="Arial" w:cs="Arial"/>
          <w:b/>
          <w:color w:val="494949"/>
          <w:sz w:val="24"/>
          <w:szCs w:val="24"/>
          <w:lang w:val="de-DE" w:eastAsia="de-DE"/>
        </w:rPr>
        <w:t>.“</w:t>
      </w:r>
      <w:r w:rsidR="00131A4E">
        <w:rPr>
          <w:rFonts w:ascii="Arial" w:hAnsi="Arial" w:cs="Arial"/>
          <w:b/>
          <w:color w:val="494949"/>
          <w:sz w:val="24"/>
          <w:szCs w:val="24"/>
          <w:lang w:val="de-DE" w:eastAsia="de-DE"/>
        </w:rPr>
        <w:t xml:space="preserve"> </w:t>
      </w:r>
    </w:p>
    <w:p w14:paraId="12C65BBE" w14:textId="77777777" w:rsidR="00EB77AA" w:rsidRPr="00EB77AA" w:rsidRDefault="00EB77AA" w:rsidP="0087082C">
      <w:pPr>
        <w:pStyle w:val="NurText"/>
        <w:spacing w:line="276" w:lineRule="auto"/>
        <w:rPr>
          <w:rFonts w:ascii="Arial" w:hAnsi="Arial" w:cs="Arial"/>
          <w:lang w:val="de-DE"/>
        </w:rPr>
      </w:pPr>
    </w:p>
    <w:p w14:paraId="0B85BD4F" w14:textId="01C73E48" w:rsidR="000B6755" w:rsidRPr="005836DF" w:rsidRDefault="00EB77AA" w:rsidP="0087082C">
      <w:pPr>
        <w:pStyle w:val="NurText"/>
        <w:spacing w:line="276" w:lineRule="auto"/>
        <w:rPr>
          <w:rFonts w:ascii="Arial" w:hAnsi="Arial" w:cs="Arial"/>
          <w:color w:val="494949"/>
          <w:sz w:val="24"/>
          <w:szCs w:val="24"/>
          <w:lang w:val="de-DE" w:eastAsia="de-DE"/>
        </w:rPr>
      </w:pPr>
      <w:r w:rsidRPr="005836DF">
        <w:rPr>
          <w:rFonts w:ascii="Arial" w:hAnsi="Arial" w:cs="Arial"/>
          <w:color w:val="494949"/>
          <w:sz w:val="24"/>
          <w:szCs w:val="24"/>
          <w:lang w:val="de-DE" w:eastAsia="de-DE"/>
        </w:rPr>
        <w:t xml:space="preserve">Jens Lüdtke, </w:t>
      </w:r>
      <w:r w:rsidR="00131A4E" w:rsidRPr="005836DF">
        <w:rPr>
          <w:rFonts w:ascii="Arial" w:hAnsi="Arial" w:cs="Arial"/>
          <w:color w:val="494949"/>
          <w:sz w:val="24"/>
          <w:szCs w:val="24"/>
          <w:lang w:val="de-DE" w:eastAsia="de-DE"/>
        </w:rPr>
        <w:t>Leiter von Tebis Consulting, nahm mit seinem Berater-Team an der feierlichen Preisverleihung (21.11. in Frankfurt am Main) teil und zeigte sich begeistert: „Wir</w:t>
      </w:r>
      <w:r w:rsidR="005836DF">
        <w:rPr>
          <w:rFonts w:ascii="Arial" w:hAnsi="Arial" w:cs="Arial"/>
          <w:color w:val="494949"/>
          <w:sz w:val="24"/>
          <w:szCs w:val="24"/>
          <w:lang w:val="de-DE" w:eastAsia="de-DE"/>
        </w:rPr>
        <w:t xml:space="preserve"> nahmen in den letzten Jahren ja bereits einige Auszeichnungen beim </w:t>
      </w:r>
      <w:r w:rsidR="00767BF6">
        <w:rPr>
          <w:rFonts w:ascii="Arial" w:hAnsi="Arial" w:cs="Arial"/>
          <w:color w:val="494949"/>
          <w:sz w:val="24"/>
          <w:szCs w:val="24"/>
          <w:lang w:val="de-DE" w:eastAsia="de-DE"/>
        </w:rPr>
        <w:t>WirtschaftsWoche</w:t>
      </w:r>
      <w:r w:rsidR="005836DF">
        <w:rPr>
          <w:rFonts w:ascii="Arial" w:hAnsi="Arial" w:cs="Arial"/>
          <w:color w:val="494949"/>
          <w:sz w:val="24"/>
          <w:szCs w:val="24"/>
          <w:lang w:val="de-DE" w:eastAsia="de-DE"/>
        </w:rPr>
        <w:t>-Award entgegen. Was für eine Ehre,</w:t>
      </w:r>
      <w:r w:rsidR="00A00228">
        <w:rPr>
          <w:rFonts w:ascii="Arial" w:hAnsi="Arial" w:cs="Arial"/>
          <w:color w:val="494949"/>
          <w:sz w:val="24"/>
          <w:szCs w:val="24"/>
          <w:lang w:val="de-DE" w:eastAsia="de-DE"/>
        </w:rPr>
        <w:t xml:space="preserve"> </w:t>
      </w:r>
      <w:r w:rsidR="005836DF">
        <w:rPr>
          <w:rFonts w:ascii="Arial" w:hAnsi="Arial" w:cs="Arial"/>
          <w:color w:val="494949"/>
          <w:sz w:val="24"/>
          <w:szCs w:val="24"/>
          <w:lang w:val="de-DE" w:eastAsia="de-DE"/>
        </w:rPr>
        <w:t xml:space="preserve">wieder unter den Nominierten zu sein! </w:t>
      </w:r>
      <w:r w:rsidR="00131A4E" w:rsidRPr="005836DF">
        <w:rPr>
          <w:rFonts w:ascii="Arial" w:hAnsi="Arial" w:cs="Arial"/>
          <w:color w:val="494949"/>
          <w:sz w:val="24"/>
          <w:szCs w:val="24"/>
          <w:lang w:val="de-DE" w:eastAsia="de-DE"/>
        </w:rPr>
        <w:t>D</w:t>
      </w:r>
      <w:r w:rsidR="005836DF">
        <w:rPr>
          <w:rFonts w:ascii="Arial" w:hAnsi="Arial" w:cs="Arial"/>
          <w:color w:val="494949"/>
          <w:sz w:val="24"/>
          <w:szCs w:val="24"/>
          <w:lang w:val="de-DE" w:eastAsia="de-DE"/>
        </w:rPr>
        <w:t xml:space="preserve">ie Atmosphäre </w:t>
      </w:r>
      <w:r w:rsidR="00CF7E1F">
        <w:rPr>
          <w:rFonts w:ascii="Arial" w:hAnsi="Arial" w:cs="Arial"/>
          <w:color w:val="494949"/>
          <w:sz w:val="24"/>
          <w:szCs w:val="24"/>
          <w:lang w:val="de-DE" w:eastAsia="de-DE"/>
        </w:rPr>
        <w:t>bei der Preisverleihung</w:t>
      </w:r>
      <w:r w:rsidR="005836DF">
        <w:rPr>
          <w:rFonts w:ascii="Arial" w:hAnsi="Arial" w:cs="Arial"/>
          <w:color w:val="494949"/>
          <w:sz w:val="24"/>
          <w:szCs w:val="24"/>
          <w:lang w:val="de-DE" w:eastAsia="de-DE"/>
        </w:rPr>
        <w:t xml:space="preserve"> ist einmalig und das </w:t>
      </w:r>
      <w:r w:rsidR="00131A4E" w:rsidRPr="005836DF">
        <w:rPr>
          <w:rFonts w:ascii="Arial" w:hAnsi="Arial" w:cs="Arial"/>
          <w:color w:val="494949"/>
          <w:sz w:val="24"/>
          <w:szCs w:val="24"/>
          <w:lang w:val="de-DE" w:eastAsia="de-DE"/>
        </w:rPr>
        <w:t>hohe Niveau der eingereichten Beiträge begeisterte u</w:t>
      </w:r>
      <w:r w:rsidR="008870CF">
        <w:rPr>
          <w:rFonts w:ascii="Arial" w:hAnsi="Arial" w:cs="Arial"/>
          <w:color w:val="494949"/>
          <w:sz w:val="24"/>
          <w:szCs w:val="24"/>
          <w:lang w:val="de-DE" w:eastAsia="de-DE"/>
        </w:rPr>
        <w:t>ns</w:t>
      </w:r>
      <w:r w:rsidR="00CF7E1F">
        <w:rPr>
          <w:rFonts w:ascii="Arial" w:hAnsi="Arial" w:cs="Arial"/>
          <w:color w:val="494949"/>
          <w:sz w:val="24"/>
          <w:szCs w:val="24"/>
          <w:lang w:val="de-DE" w:eastAsia="de-DE"/>
        </w:rPr>
        <w:t xml:space="preserve"> auch diesmal.</w:t>
      </w:r>
      <w:r w:rsidR="00131A4E" w:rsidRPr="005836DF">
        <w:rPr>
          <w:rFonts w:ascii="Arial" w:hAnsi="Arial" w:cs="Arial"/>
          <w:color w:val="494949"/>
          <w:sz w:val="24"/>
          <w:szCs w:val="24"/>
          <w:lang w:val="de-DE" w:eastAsia="de-DE"/>
        </w:rPr>
        <w:t xml:space="preserve"> Dieser umfangreichste Berater-Check Deutschlands ist und bleibt </w:t>
      </w:r>
      <w:r w:rsidR="005836DF">
        <w:rPr>
          <w:rFonts w:ascii="Arial" w:hAnsi="Arial" w:cs="Arial"/>
          <w:color w:val="494949"/>
          <w:sz w:val="24"/>
          <w:szCs w:val="24"/>
          <w:lang w:val="de-DE" w:eastAsia="de-DE"/>
        </w:rPr>
        <w:t>ein wertvolles Branchen-Thermometer!“</w:t>
      </w:r>
    </w:p>
    <w:p w14:paraId="251AEA55" w14:textId="3B9F8963" w:rsidR="00BC5A52" w:rsidRDefault="00BC5A52" w:rsidP="002B2484">
      <w:pPr>
        <w:pStyle w:val="NurText"/>
        <w:spacing w:line="360" w:lineRule="auto"/>
        <w:rPr>
          <w:rFonts w:ascii="Arial" w:hAnsi="Arial" w:cs="Arial"/>
          <w:color w:val="494949"/>
          <w:sz w:val="24"/>
          <w:szCs w:val="24"/>
          <w:lang w:val="de-DE" w:eastAsia="de-DE"/>
        </w:rPr>
      </w:pPr>
    </w:p>
    <w:p w14:paraId="72665E3F" w14:textId="53ACF4A5" w:rsidR="00131A4E" w:rsidRDefault="00131A4E" w:rsidP="005836DF">
      <w:pPr>
        <w:pStyle w:val="NurText"/>
        <w:spacing w:line="276" w:lineRule="auto"/>
        <w:rPr>
          <w:rFonts w:ascii="Arial" w:hAnsi="Arial" w:cs="Arial"/>
          <w:color w:val="494949"/>
          <w:sz w:val="24"/>
          <w:szCs w:val="24"/>
          <w:lang w:val="de-DE" w:eastAsia="de-DE"/>
        </w:rPr>
      </w:pPr>
      <w:r>
        <w:rPr>
          <w:rFonts w:ascii="Arial" w:hAnsi="Arial" w:cs="Arial"/>
          <w:color w:val="494949"/>
          <w:sz w:val="24"/>
          <w:szCs w:val="24"/>
          <w:lang w:val="de-DE" w:eastAsia="de-DE"/>
        </w:rPr>
        <w:t xml:space="preserve">Tebis Consulting hatte sich im laufenden Geschäftsjahr mit den folgenden beiden Projekten </w:t>
      </w:r>
      <w:r w:rsidR="00501A62">
        <w:rPr>
          <w:rFonts w:ascii="Arial" w:hAnsi="Arial" w:cs="Arial"/>
          <w:color w:val="494949"/>
          <w:sz w:val="24"/>
          <w:szCs w:val="24"/>
          <w:lang w:val="de-DE" w:eastAsia="de-DE"/>
        </w:rPr>
        <w:t>beworben</w:t>
      </w:r>
      <w:r>
        <w:rPr>
          <w:rFonts w:ascii="Arial" w:hAnsi="Arial" w:cs="Arial"/>
          <w:color w:val="494949"/>
          <w:sz w:val="24"/>
          <w:szCs w:val="24"/>
          <w:lang w:val="de-DE" w:eastAsia="de-DE"/>
        </w:rPr>
        <w:t xml:space="preserve">: </w:t>
      </w:r>
    </w:p>
    <w:p w14:paraId="25340A20" w14:textId="77777777" w:rsidR="005836DF" w:rsidRDefault="005836DF" w:rsidP="005836DF">
      <w:pPr>
        <w:pStyle w:val="NurText"/>
        <w:spacing w:line="276" w:lineRule="auto"/>
        <w:rPr>
          <w:rFonts w:ascii="Arial" w:hAnsi="Arial" w:cs="Arial"/>
          <w:color w:val="494949"/>
          <w:sz w:val="24"/>
          <w:szCs w:val="24"/>
          <w:lang w:val="de-DE" w:eastAsia="de-DE"/>
        </w:rPr>
      </w:pPr>
    </w:p>
    <w:p w14:paraId="78B14AE7" w14:textId="13132EAB" w:rsidR="008870CF" w:rsidRDefault="00116519" w:rsidP="00CF7E1F">
      <w:pPr>
        <w:pStyle w:val="NurText"/>
        <w:numPr>
          <w:ilvl w:val="0"/>
          <w:numId w:val="19"/>
        </w:numPr>
        <w:spacing w:line="276" w:lineRule="auto"/>
        <w:rPr>
          <w:rFonts w:ascii="Arial" w:hAnsi="Arial" w:cs="Arial"/>
          <w:color w:val="494949"/>
          <w:sz w:val="24"/>
          <w:szCs w:val="24"/>
          <w:lang w:val="de-DE" w:eastAsia="de-DE"/>
        </w:rPr>
      </w:pPr>
      <w:r>
        <w:rPr>
          <w:rFonts w:ascii="Arial" w:hAnsi="Arial" w:cs="Arial"/>
          <w:color w:val="494949"/>
          <w:sz w:val="24"/>
          <w:szCs w:val="24"/>
          <w:lang w:val="de-DE" w:eastAsia="de-DE"/>
        </w:rPr>
        <w:t xml:space="preserve">Optimierung </w:t>
      </w:r>
      <w:r w:rsidR="005836DF">
        <w:rPr>
          <w:rFonts w:ascii="Arial" w:hAnsi="Arial" w:cs="Arial"/>
          <w:color w:val="494949"/>
          <w:sz w:val="24"/>
          <w:szCs w:val="24"/>
          <w:lang w:val="de-DE" w:eastAsia="de-DE"/>
        </w:rPr>
        <w:t xml:space="preserve">bei der Firma </w:t>
      </w:r>
      <w:proofErr w:type="spellStart"/>
      <w:r w:rsidR="005836DF">
        <w:rPr>
          <w:rFonts w:ascii="Arial" w:hAnsi="Arial" w:cs="Arial"/>
          <w:color w:val="494949"/>
          <w:sz w:val="24"/>
          <w:szCs w:val="24"/>
          <w:lang w:val="de-DE" w:eastAsia="de-DE"/>
        </w:rPr>
        <w:t>Gindele</w:t>
      </w:r>
      <w:proofErr w:type="spellEnd"/>
      <w:r w:rsidR="005836DF">
        <w:rPr>
          <w:rFonts w:ascii="Arial" w:hAnsi="Arial" w:cs="Arial"/>
          <w:color w:val="494949"/>
          <w:sz w:val="24"/>
          <w:szCs w:val="24"/>
          <w:lang w:val="de-DE" w:eastAsia="de-DE"/>
        </w:rPr>
        <w:t xml:space="preserve"> GmbH in Neuhausen bei Pforzheim: Bei diesem Projekt unter Federführung des Beraters Markus Rausch wurden die Produktionsprozesse optimiert, die Strukturen verbessert – und die Wirtschaftlichkeit insgesamt</w:t>
      </w:r>
      <w:r w:rsidR="008870CF">
        <w:rPr>
          <w:rFonts w:ascii="Arial" w:hAnsi="Arial" w:cs="Arial"/>
          <w:color w:val="494949"/>
          <w:sz w:val="24"/>
          <w:szCs w:val="24"/>
          <w:lang w:val="de-DE" w:eastAsia="de-DE"/>
        </w:rPr>
        <w:t xml:space="preserve"> erkennbar</w:t>
      </w:r>
      <w:r w:rsidR="005836DF">
        <w:rPr>
          <w:rFonts w:ascii="Arial" w:hAnsi="Arial" w:cs="Arial"/>
          <w:color w:val="494949"/>
          <w:sz w:val="24"/>
          <w:szCs w:val="24"/>
          <w:lang w:val="de-DE" w:eastAsia="de-DE"/>
        </w:rPr>
        <w:t xml:space="preserve"> gesteigert. Tebis Consulting </w:t>
      </w:r>
      <w:r w:rsidR="00767BF6">
        <w:rPr>
          <w:rFonts w:ascii="Arial" w:hAnsi="Arial" w:cs="Arial"/>
          <w:color w:val="494949"/>
          <w:sz w:val="24"/>
          <w:szCs w:val="24"/>
          <w:lang w:val="de-DE" w:eastAsia="de-DE"/>
        </w:rPr>
        <w:t xml:space="preserve">wurde hier mit dem Sonderpreis Restrukturierung ausgezeichnet. </w:t>
      </w:r>
    </w:p>
    <w:p w14:paraId="49A924A4" w14:textId="77777777" w:rsidR="008870CF" w:rsidRDefault="008870CF" w:rsidP="008870CF">
      <w:pPr>
        <w:pStyle w:val="NurText"/>
        <w:spacing w:line="276" w:lineRule="auto"/>
        <w:ind w:left="720"/>
        <w:rPr>
          <w:rFonts w:ascii="Arial" w:hAnsi="Arial" w:cs="Arial"/>
          <w:color w:val="494949"/>
          <w:sz w:val="24"/>
          <w:szCs w:val="24"/>
          <w:lang w:val="de-DE" w:eastAsia="de-DE"/>
        </w:rPr>
      </w:pPr>
    </w:p>
    <w:p w14:paraId="1E64C0BB" w14:textId="54450005" w:rsidR="002E6D50" w:rsidRPr="008870CF" w:rsidRDefault="005A7AC9" w:rsidP="008870CF">
      <w:pPr>
        <w:pStyle w:val="NurText"/>
        <w:numPr>
          <w:ilvl w:val="0"/>
          <w:numId w:val="19"/>
        </w:numPr>
        <w:spacing w:line="276" w:lineRule="auto"/>
        <w:rPr>
          <w:rFonts w:ascii="Arial" w:hAnsi="Arial" w:cs="Arial"/>
          <w:color w:val="494949"/>
          <w:sz w:val="24"/>
          <w:szCs w:val="24"/>
          <w:lang w:val="de-DE" w:eastAsia="de-DE"/>
        </w:rPr>
      </w:pPr>
      <w:r w:rsidRPr="008870CF">
        <w:rPr>
          <w:rFonts w:ascii="Arial" w:hAnsi="Arial" w:cs="Arial"/>
          <w:color w:val="494949"/>
          <w:sz w:val="24"/>
          <w:szCs w:val="24"/>
          <w:lang w:val="de-DE" w:eastAsia="de-DE"/>
        </w:rPr>
        <w:t xml:space="preserve">Unterstützung rund um die Gründung und Etablierung einer einzigartigen </w:t>
      </w:r>
      <w:r w:rsidR="008870CF" w:rsidRPr="008870CF">
        <w:rPr>
          <w:rFonts w:ascii="Arial" w:hAnsi="Arial" w:cs="Arial"/>
          <w:color w:val="494949"/>
          <w:sz w:val="24"/>
          <w:szCs w:val="24"/>
          <w:lang w:val="de-DE" w:eastAsia="de-DE"/>
        </w:rPr>
        <w:t xml:space="preserve">  </w:t>
      </w:r>
      <w:r w:rsidRPr="008870CF">
        <w:rPr>
          <w:rFonts w:ascii="Arial" w:hAnsi="Arial" w:cs="Arial"/>
          <w:color w:val="494949"/>
          <w:sz w:val="24"/>
          <w:szCs w:val="24"/>
          <w:lang w:val="de-DE" w:eastAsia="de-DE"/>
        </w:rPr>
        <w:t xml:space="preserve">Markt-Kooperation mit Namen </w:t>
      </w:r>
      <w:proofErr w:type="spellStart"/>
      <w:r w:rsidRPr="008870CF">
        <w:rPr>
          <w:rFonts w:ascii="Arial" w:hAnsi="Arial" w:cs="Arial"/>
          <w:color w:val="494949"/>
          <w:sz w:val="24"/>
          <w:szCs w:val="24"/>
          <w:lang w:val="de-DE" w:eastAsia="de-DE"/>
        </w:rPr>
        <w:t>Tooling</w:t>
      </w:r>
      <w:proofErr w:type="spellEnd"/>
      <w:r w:rsidRPr="008870CF">
        <w:rPr>
          <w:rFonts w:ascii="Arial" w:hAnsi="Arial" w:cs="Arial"/>
          <w:color w:val="494949"/>
          <w:sz w:val="24"/>
          <w:szCs w:val="24"/>
          <w:lang w:val="de-DE" w:eastAsia="de-DE"/>
        </w:rPr>
        <w:t xml:space="preserve"> </w:t>
      </w:r>
      <w:proofErr w:type="spellStart"/>
      <w:r w:rsidRPr="008870CF">
        <w:rPr>
          <w:rFonts w:ascii="Arial" w:hAnsi="Arial" w:cs="Arial"/>
          <w:color w:val="494949"/>
          <w:sz w:val="24"/>
          <w:szCs w:val="24"/>
          <w:lang w:val="de-DE" w:eastAsia="de-DE"/>
        </w:rPr>
        <w:t>Co</w:t>
      </w:r>
      <w:r w:rsidR="00767BF6">
        <w:rPr>
          <w:rFonts w:ascii="Arial" w:hAnsi="Arial" w:cs="Arial"/>
          <w:color w:val="494949"/>
          <w:sz w:val="24"/>
          <w:szCs w:val="24"/>
          <w:lang w:val="de-DE" w:eastAsia="de-DE"/>
        </w:rPr>
        <w:t>o</w:t>
      </w:r>
      <w:r w:rsidRPr="008870CF">
        <w:rPr>
          <w:rFonts w:ascii="Arial" w:hAnsi="Arial" w:cs="Arial"/>
          <w:color w:val="494949"/>
          <w:sz w:val="24"/>
          <w:szCs w:val="24"/>
          <w:lang w:val="de-DE" w:eastAsia="de-DE"/>
        </w:rPr>
        <w:t>rporation</w:t>
      </w:r>
      <w:proofErr w:type="spellEnd"/>
      <w:r w:rsidRPr="008870CF">
        <w:rPr>
          <w:rFonts w:ascii="Arial" w:hAnsi="Arial" w:cs="Arial"/>
          <w:color w:val="494949"/>
          <w:sz w:val="24"/>
          <w:szCs w:val="24"/>
          <w:lang w:val="de-DE" w:eastAsia="de-DE"/>
        </w:rPr>
        <w:t xml:space="preserve"> GmbH. Das Team um Jens Lüdtke unterstützte dieses Netzwerk </w:t>
      </w:r>
      <w:r w:rsidR="00CF7E1F">
        <w:rPr>
          <w:rFonts w:ascii="Arial" w:hAnsi="Arial" w:cs="Arial"/>
          <w:color w:val="494949"/>
          <w:sz w:val="24"/>
          <w:szCs w:val="24"/>
          <w:lang w:val="de-DE" w:eastAsia="de-DE"/>
        </w:rPr>
        <w:t>von</w:t>
      </w:r>
      <w:r w:rsidRPr="008870CF">
        <w:rPr>
          <w:rFonts w:ascii="Arial" w:hAnsi="Arial" w:cs="Arial"/>
          <w:color w:val="494949"/>
          <w:sz w:val="24"/>
          <w:szCs w:val="24"/>
          <w:lang w:val="de-DE" w:eastAsia="de-DE"/>
        </w:rPr>
        <w:t xml:space="preserve"> sechs Unternehmen aus dem Werkzeug- und Formenbau aktiv</w:t>
      </w:r>
      <w:r w:rsidR="00E76EFE" w:rsidRPr="008870CF">
        <w:rPr>
          <w:rFonts w:ascii="Arial" w:hAnsi="Arial" w:cs="Arial"/>
          <w:color w:val="494949"/>
          <w:sz w:val="24"/>
          <w:szCs w:val="24"/>
          <w:lang w:val="de-DE" w:eastAsia="de-DE"/>
        </w:rPr>
        <w:t xml:space="preserve">. </w:t>
      </w:r>
      <w:r w:rsidR="00EB77AA" w:rsidRPr="008870CF">
        <w:rPr>
          <w:rFonts w:ascii="Arial" w:hAnsi="Arial" w:cs="Arial"/>
          <w:color w:val="494949"/>
          <w:sz w:val="24"/>
          <w:szCs w:val="24"/>
          <w:lang w:val="de-DE" w:eastAsia="de-DE"/>
        </w:rPr>
        <w:t xml:space="preserve">Durch innovative Methoden wie </w:t>
      </w:r>
      <w:r w:rsidR="00116519">
        <w:rPr>
          <w:rFonts w:ascii="Arial" w:hAnsi="Arial" w:cs="Arial"/>
          <w:color w:val="494949"/>
          <w:sz w:val="24"/>
          <w:szCs w:val="24"/>
          <w:lang w:val="de-DE" w:eastAsia="de-DE"/>
        </w:rPr>
        <w:t>de</w:t>
      </w:r>
      <w:r w:rsidR="003E503C">
        <w:rPr>
          <w:rFonts w:ascii="Arial" w:hAnsi="Arial" w:cs="Arial"/>
          <w:color w:val="494949"/>
          <w:sz w:val="24"/>
          <w:szCs w:val="24"/>
          <w:lang w:val="de-DE" w:eastAsia="de-DE"/>
        </w:rPr>
        <w:t xml:space="preserve">n </w:t>
      </w:r>
      <w:r w:rsidR="00EB77AA" w:rsidRPr="008870CF">
        <w:rPr>
          <w:rFonts w:ascii="Arial" w:hAnsi="Arial" w:cs="Arial"/>
          <w:color w:val="494949"/>
          <w:sz w:val="24"/>
          <w:szCs w:val="24"/>
          <w:lang w:val="de-DE" w:eastAsia="de-DE"/>
        </w:rPr>
        <w:t>Nightmare-</w:t>
      </w:r>
      <w:proofErr w:type="spellStart"/>
      <w:r w:rsidR="00EB77AA" w:rsidRPr="008870CF">
        <w:rPr>
          <w:rFonts w:ascii="Arial" w:hAnsi="Arial" w:cs="Arial"/>
          <w:color w:val="494949"/>
          <w:sz w:val="24"/>
          <w:szCs w:val="24"/>
          <w:lang w:val="de-DE" w:eastAsia="de-DE"/>
        </w:rPr>
        <w:t>Competitor</w:t>
      </w:r>
      <w:proofErr w:type="spellEnd"/>
      <w:r w:rsidR="00EB77AA" w:rsidRPr="008870CF">
        <w:rPr>
          <w:rFonts w:ascii="Arial" w:hAnsi="Arial" w:cs="Arial"/>
          <w:color w:val="494949"/>
          <w:sz w:val="24"/>
          <w:szCs w:val="24"/>
          <w:lang w:val="de-DE" w:eastAsia="de-DE"/>
        </w:rPr>
        <w:t>-</w:t>
      </w:r>
      <w:r w:rsidR="00116519">
        <w:rPr>
          <w:rFonts w:ascii="Arial" w:hAnsi="Arial" w:cs="Arial"/>
          <w:color w:val="494949"/>
          <w:sz w:val="24"/>
          <w:szCs w:val="24"/>
          <w:lang w:val="de-DE" w:eastAsia="de-DE"/>
        </w:rPr>
        <w:t xml:space="preserve">Ansatz konnte ein zukunftsfähiges Geschäftsmodell </w:t>
      </w:r>
      <w:r w:rsidR="00116519">
        <w:rPr>
          <w:rFonts w:ascii="Arial" w:hAnsi="Arial" w:cs="Arial"/>
          <w:color w:val="494949"/>
          <w:sz w:val="24"/>
          <w:szCs w:val="24"/>
          <w:lang w:val="de-DE" w:eastAsia="de-DE"/>
        </w:rPr>
        <w:lastRenderedPageBreak/>
        <w:t>identifiziert</w:t>
      </w:r>
      <w:r w:rsidR="00116519" w:rsidRPr="008870CF">
        <w:rPr>
          <w:rFonts w:ascii="Arial" w:hAnsi="Arial" w:cs="Arial"/>
          <w:color w:val="494949"/>
          <w:sz w:val="24"/>
          <w:szCs w:val="24"/>
          <w:lang w:val="de-DE" w:eastAsia="de-DE"/>
        </w:rPr>
        <w:t xml:space="preserve"> </w:t>
      </w:r>
      <w:r w:rsidR="003E503C">
        <w:rPr>
          <w:rFonts w:ascii="Arial" w:hAnsi="Arial" w:cs="Arial"/>
          <w:color w:val="494949"/>
          <w:sz w:val="24"/>
          <w:szCs w:val="24"/>
          <w:lang w:val="de-DE" w:eastAsia="de-DE"/>
        </w:rPr>
        <w:t xml:space="preserve">werden. </w:t>
      </w:r>
      <w:proofErr w:type="gramStart"/>
      <w:r w:rsidR="003E503C">
        <w:rPr>
          <w:rFonts w:ascii="Arial" w:hAnsi="Arial" w:cs="Arial"/>
          <w:color w:val="494949"/>
          <w:sz w:val="24"/>
          <w:szCs w:val="24"/>
          <w:lang w:val="de-DE" w:eastAsia="de-DE"/>
        </w:rPr>
        <w:t>Dank der</w:t>
      </w:r>
      <w:r w:rsidR="00CF7E1F">
        <w:rPr>
          <w:rFonts w:ascii="Arial" w:hAnsi="Arial" w:cs="Arial"/>
          <w:color w:val="494949"/>
          <w:sz w:val="24"/>
          <w:szCs w:val="24"/>
          <w:lang w:val="de-DE" w:eastAsia="de-DE"/>
        </w:rPr>
        <w:t xml:space="preserve"> </w:t>
      </w:r>
      <w:r w:rsidR="00EB77AA" w:rsidRPr="008870CF">
        <w:rPr>
          <w:rFonts w:ascii="Arial" w:hAnsi="Arial" w:cs="Arial"/>
          <w:color w:val="494949"/>
          <w:sz w:val="24"/>
          <w:szCs w:val="24"/>
          <w:lang w:val="de-DE" w:eastAsia="de-DE"/>
        </w:rPr>
        <w:t>erfolgreiche Zusammenarbeit</w:t>
      </w:r>
      <w:proofErr w:type="gramEnd"/>
      <w:r w:rsidR="00EB77AA" w:rsidRPr="008870CF">
        <w:rPr>
          <w:rFonts w:ascii="Arial" w:hAnsi="Arial" w:cs="Arial"/>
          <w:color w:val="494949"/>
          <w:sz w:val="24"/>
          <w:szCs w:val="24"/>
          <w:lang w:val="de-DE" w:eastAsia="de-DE"/>
        </w:rPr>
        <w:t xml:space="preserve"> konnten </w:t>
      </w:r>
      <w:r w:rsidR="003E503C">
        <w:rPr>
          <w:rFonts w:ascii="Arial" w:hAnsi="Arial" w:cs="Arial"/>
          <w:color w:val="494949"/>
          <w:sz w:val="24"/>
          <w:szCs w:val="24"/>
          <w:lang w:val="de-DE" w:eastAsia="de-DE"/>
        </w:rPr>
        <w:t xml:space="preserve">zudem </w:t>
      </w:r>
      <w:r w:rsidR="00EB77AA" w:rsidRPr="008870CF">
        <w:rPr>
          <w:rFonts w:ascii="Arial" w:hAnsi="Arial" w:cs="Arial"/>
          <w:color w:val="494949"/>
          <w:sz w:val="24"/>
          <w:szCs w:val="24"/>
          <w:lang w:val="de-DE" w:eastAsia="de-DE"/>
        </w:rPr>
        <w:t xml:space="preserve">Kosten gesenkt </w:t>
      </w:r>
      <w:r w:rsidR="00116519">
        <w:rPr>
          <w:rFonts w:ascii="Arial" w:hAnsi="Arial" w:cs="Arial"/>
          <w:color w:val="494949"/>
          <w:sz w:val="24"/>
          <w:szCs w:val="24"/>
          <w:lang w:val="de-DE" w:eastAsia="de-DE"/>
        </w:rPr>
        <w:t xml:space="preserve">sowie </w:t>
      </w:r>
      <w:r w:rsidR="00EB77AA" w:rsidRPr="008870CF">
        <w:rPr>
          <w:rFonts w:ascii="Arial" w:hAnsi="Arial" w:cs="Arial"/>
          <w:color w:val="494949"/>
          <w:sz w:val="24"/>
          <w:szCs w:val="24"/>
          <w:lang w:val="de-DE" w:eastAsia="de-DE"/>
        </w:rPr>
        <w:t>neue Projekte akquiriert werden</w:t>
      </w:r>
      <w:r w:rsidR="008870CF">
        <w:rPr>
          <w:rFonts w:ascii="Arial" w:hAnsi="Arial" w:cs="Arial"/>
          <w:color w:val="494949"/>
          <w:sz w:val="24"/>
          <w:szCs w:val="24"/>
          <w:lang w:val="de-DE" w:eastAsia="de-DE"/>
        </w:rPr>
        <w:t>. Tebis Consulting wurde mit diesem Projekt in der Rubrik „</w:t>
      </w:r>
      <w:proofErr w:type="spellStart"/>
      <w:r w:rsidR="008870CF">
        <w:rPr>
          <w:rFonts w:ascii="Arial" w:hAnsi="Arial" w:cs="Arial"/>
          <w:color w:val="494949"/>
          <w:sz w:val="24"/>
          <w:szCs w:val="24"/>
          <w:lang w:val="de-DE" w:eastAsia="de-DE"/>
        </w:rPr>
        <w:t>Purchase</w:t>
      </w:r>
      <w:proofErr w:type="spellEnd"/>
      <w:r w:rsidR="008870CF">
        <w:rPr>
          <w:rFonts w:ascii="Arial" w:hAnsi="Arial" w:cs="Arial"/>
          <w:color w:val="494949"/>
          <w:sz w:val="24"/>
          <w:szCs w:val="24"/>
          <w:lang w:val="de-DE" w:eastAsia="de-DE"/>
        </w:rPr>
        <w:t xml:space="preserve"> </w:t>
      </w:r>
      <w:proofErr w:type="gramStart"/>
      <w:r w:rsidR="00501A62">
        <w:rPr>
          <w:rFonts w:ascii="Arial" w:hAnsi="Arial" w:cs="Arial"/>
          <w:color w:val="494949"/>
          <w:sz w:val="24"/>
          <w:szCs w:val="24"/>
          <w:lang w:val="de-DE" w:eastAsia="de-DE"/>
        </w:rPr>
        <w:t xml:space="preserve">und </w:t>
      </w:r>
      <w:r w:rsidR="008870CF">
        <w:rPr>
          <w:rFonts w:ascii="Arial" w:hAnsi="Arial" w:cs="Arial"/>
          <w:color w:val="494949"/>
          <w:sz w:val="24"/>
          <w:szCs w:val="24"/>
          <w:lang w:val="de-DE" w:eastAsia="de-DE"/>
        </w:rPr>
        <w:t xml:space="preserve"> Supply</w:t>
      </w:r>
      <w:proofErr w:type="gramEnd"/>
      <w:r w:rsidR="008870CF">
        <w:rPr>
          <w:rFonts w:ascii="Arial" w:hAnsi="Arial" w:cs="Arial"/>
          <w:color w:val="494949"/>
          <w:sz w:val="24"/>
          <w:szCs w:val="24"/>
          <w:lang w:val="de-DE" w:eastAsia="de-DE"/>
        </w:rPr>
        <w:t xml:space="preserve"> </w:t>
      </w:r>
      <w:r w:rsidR="00767BF6">
        <w:rPr>
          <w:rFonts w:ascii="Arial" w:hAnsi="Arial" w:cs="Arial"/>
          <w:color w:val="494949"/>
          <w:sz w:val="24"/>
          <w:szCs w:val="24"/>
          <w:lang w:val="de-DE" w:eastAsia="de-DE"/>
        </w:rPr>
        <w:t xml:space="preserve">Chain </w:t>
      </w:r>
      <w:r w:rsidR="008870CF">
        <w:rPr>
          <w:rFonts w:ascii="Arial" w:hAnsi="Arial" w:cs="Arial"/>
          <w:color w:val="494949"/>
          <w:sz w:val="24"/>
          <w:szCs w:val="24"/>
          <w:lang w:val="de-DE" w:eastAsia="de-DE"/>
        </w:rPr>
        <w:t xml:space="preserve">Management“ </w:t>
      </w:r>
      <w:r w:rsidR="00767BF6">
        <w:rPr>
          <w:rFonts w:ascii="Arial" w:hAnsi="Arial" w:cs="Arial"/>
          <w:color w:val="494949"/>
          <w:sz w:val="24"/>
          <w:szCs w:val="24"/>
          <w:lang w:val="de-DE" w:eastAsia="de-DE"/>
        </w:rPr>
        <w:t>ausgezeichnet</w:t>
      </w:r>
      <w:r w:rsidR="008870CF">
        <w:rPr>
          <w:rFonts w:ascii="Arial" w:hAnsi="Arial" w:cs="Arial"/>
          <w:color w:val="494949"/>
          <w:sz w:val="24"/>
          <w:szCs w:val="24"/>
          <w:lang w:val="de-DE" w:eastAsia="de-DE"/>
        </w:rPr>
        <w:t xml:space="preserve">. </w:t>
      </w:r>
    </w:p>
    <w:p w14:paraId="1A428E04" w14:textId="77777777" w:rsidR="002E6D50" w:rsidRDefault="002E6D50" w:rsidP="008870CF">
      <w:pPr>
        <w:pStyle w:val="Listenabsatz"/>
        <w:rPr>
          <w:rFonts w:cs="Arial"/>
          <w:color w:val="494949"/>
        </w:rPr>
      </w:pPr>
    </w:p>
    <w:p w14:paraId="37B94461" w14:textId="719B5924" w:rsidR="009E05D7" w:rsidRPr="00EB77AA" w:rsidRDefault="009E05D7" w:rsidP="009E05D7">
      <w:pPr>
        <w:rPr>
          <w:rFonts w:cs="Arial"/>
          <w:b/>
        </w:rPr>
      </w:pPr>
      <w:r w:rsidRPr="00EB77AA">
        <w:rPr>
          <w:rFonts w:cs="Arial"/>
          <w:b/>
        </w:rPr>
        <w:t xml:space="preserve">Projektwettbewerb „Best </w:t>
      </w:r>
      <w:proofErr w:type="spellStart"/>
      <w:r w:rsidRPr="00EB77AA">
        <w:rPr>
          <w:rFonts w:cs="Arial"/>
          <w:b/>
        </w:rPr>
        <w:t>of</w:t>
      </w:r>
      <w:proofErr w:type="spellEnd"/>
      <w:r w:rsidRPr="00EB77AA">
        <w:rPr>
          <w:rFonts w:cs="Arial"/>
          <w:b/>
        </w:rPr>
        <w:t xml:space="preserve"> Consulting </w:t>
      </w:r>
      <w:r w:rsidR="00767BF6">
        <w:rPr>
          <w:rFonts w:cs="Arial"/>
          <w:b/>
        </w:rPr>
        <w:t>WirtschaftsWoche</w:t>
      </w:r>
      <w:r w:rsidRPr="00EB77AA">
        <w:rPr>
          <w:rFonts w:cs="Arial"/>
          <w:b/>
        </w:rPr>
        <w:t>“</w:t>
      </w:r>
    </w:p>
    <w:p w14:paraId="7AEE3340" w14:textId="6FB7B230" w:rsidR="006D724A" w:rsidRDefault="008870CF" w:rsidP="00A00228">
      <w:pPr>
        <w:pStyle w:val="NurText"/>
        <w:spacing w:line="276" w:lineRule="auto"/>
        <w:rPr>
          <w:rFonts w:ascii="Arial" w:hAnsi="Arial" w:cs="Arial"/>
          <w:color w:val="494949"/>
          <w:sz w:val="24"/>
          <w:szCs w:val="24"/>
          <w:lang w:val="de-DE" w:eastAsia="de-DE"/>
        </w:rPr>
      </w:pPr>
      <w:r w:rsidRPr="008870CF">
        <w:rPr>
          <w:rFonts w:ascii="Arial" w:hAnsi="Arial" w:cs="Arial"/>
          <w:color w:val="494949"/>
          <w:sz w:val="24"/>
          <w:szCs w:val="24"/>
          <w:lang w:val="de-DE" w:eastAsia="de-DE"/>
        </w:rPr>
        <w:t xml:space="preserve">Mit dem „Best of Consulting Award“ ehrt die WirtschaftsWoche jährlich die besten </w:t>
      </w:r>
      <w:proofErr w:type="spellStart"/>
      <w:proofErr w:type="gramStart"/>
      <w:r w:rsidRPr="008870CF">
        <w:rPr>
          <w:rFonts w:ascii="Arial" w:hAnsi="Arial" w:cs="Arial"/>
          <w:color w:val="494949"/>
          <w:sz w:val="24"/>
          <w:szCs w:val="24"/>
          <w:lang w:val="de-DE" w:eastAsia="de-DE"/>
        </w:rPr>
        <w:t>Berater:innen</w:t>
      </w:r>
      <w:proofErr w:type="spellEnd"/>
      <w:proofErr w:type="gramEnd"/>
      <w:r w:rsidRPr="008870CF">
        <w:rPr>
          <w:rFonts w:ascii="Arial" w:hAnsi="Arial" w:cs="Arial"/>
          <w:color w:val="494949"/>
          <w:sz w:val="24"/>
          <w:szCs w:val="24"/>
          <w:lang w:val="de-DE" w:eastAsia="de-DE"/>
        </w:rPr>
        <w:t xml:space="preserve"> Deutschlands. Der Preis wurde in diesem Jahr zum 14. Mal verliehen und die </w:t>
      </w:r>
      <w:proofErr w:type="spellStart"/>
      <w:r w:rsidRPr="008870CF">
        <w:rPr>
          <w:rFonts w:ascii="Arial" w:hAnsi="Arial" w:cs="Arial"/>
          <w:color w:val="494949"/>
          <w:sz w:val="24"/>
          <w:szCs w:val="24"/>
          <w:lang w:val="de-DE" w:eastAsia="de-DE"/>
        </w:rPr>
        <w:t>Gewinner:innen</w:t>
      </w:r>
      <w:proofErr w:type="spellEnd"/>
      <w:r w:rsidRPr="008870CF">
        <w:rPr>
          <w:rFonts w:ascii="Arial" w:hAnsi="Arial" w:cs="Arial"/>
          <w:color w:val="494949"/>
          <w:sz w:val="24"/>
          <w:szCs w:val="24"/>
          <w:lang w:val="de-DE" w:eastAsia="de-DE"/>
        </w:rPr>
        <w:t xml:space="preserve"> am 21. November 2024 bei der offiziellen Preisverleihung in Düsseldorf geehrt. Die </w:t>
      </w:r>
      <w:r w:rsidR="00501A62" w:rsidRPr="008870CF">
        <w:rPr>
          <w:rFonts w:ascii="Arial" w:hAnsi="Arial" w:cs="Arial"/>
          <w:color w:val="494949"/>
          <w:sz w:val="24"/>
          <w:szCs w:val="24"/>
          <w:lang w:val="de-DE" w:eastAsia="de-DE"/>
        </w:rPr>
        <w:t>WirtschaftsWoche</w:t>
      </w:r>
      <w:r w:rsidRPr="008870CF">
        <w:rPr>
          <w:rFonts w:ascii="Arial" w:hAnsi="Arial" w:cs="Arial"/>
          <w:color w:val="494949"/>
          <w:sz w:val="24"/>
          <w:szCs w:val="24"/>
          <w:lang w:val="de-DE" w:eastAsia="de-DE"/>
        </w:rPr>
        <w:t xml:space="preserve"> ruft zu diesem Award alle Beratungen in Deutschland, Österreich und der Schweiz dazu auf, ihre besten Kundenprojekte von einem wissenschaftlichen Fachbeirat und einer Jury bewerten zu lassen.</w:t>
      </w:r>
      <w:r w:rsidR="00A00228">
        <w:rPr>
          <w:rFonts w:ascii="Arial" w:hAnsi="Arial" w:cs="Arial"/>
          <w:color w:val="494949"/>
          <w:sz w:val="24"/>
          <w:szCs w:val="24"/>
          <w:lang w:val="de-DE" w:eastAsia="de-DE"/>
        </w:rPr>
        <w:t xml:space="preserve"> </w:t>
      </w:r>
    </w:p>
    <w:p w14:paraId="0A2685CA" w14:textId="77777777" w:rsidR="00A00228" w:rsidRDefault="00A00228" w:rsidP="00A00228">
      <w:pPr>
        <w:pStyle w:val="NurText"/>
        <w:spacing w:line="276" w:lineRule="auto"/>
        <w:rPr>
          <w:rFonts w:cs="Arial"/>
          <w:color w:val="505050"/>
        </w:rPr>
      </w:pPr>
    </w:p>
    <w:p w14:paraId="5FC2EF4C" w14:textId="6F93248D" w:rsidR="00993D03" w:rsidRPr="00EB77AA" w:rsidRDefault="00993D03" w:rsidP="00993D03">
      <w:pPr>
        <w:rPr>
          <w:rFonts w:cs="Arial"/>
          <w:sz w:val="22"/>
          <w:szCs w:val="22"/>
          <w:u w:val="single"/>
        </w:rPr>
      </w:pPr>
      <w:r w:rsidRPr="00EB77AA">
        <w:rPr>
          <w:rFonts w:cs="Arial"/>
          <w:sz w:val="22"/>
          <w:szCs w:val="22"/>
          <w:u w:val="single"/>
        </w:rPr>
        <w:t>Über Tebis Consulting</w:t>
      </w:r>
    </w:p>
    <w:p w14:paraId="546314CB" w14:textId="77777777" w:rsidR="00993D03" w:rsidRPr="00EB77AA" w:rsidRDefault="00993D03" w:rsidP="00993D03">
      <w:pPr>
        <w:rPr>
          <w:rFonts w:cs="Arial"/>
          <w:sz w:val="22"/>
          <w:szCs w:val="22"/>
        </w:rPr>
      </w:pPr>
      <w:r w:rsidRPr="00EB77AA">
        <w:rPr>
          <w:rFonts w:cs="Arial"/>
          <w:sz w:val="22"/>
          <w:szCs w:val="22"/>
        </w:rPr>
        <w:t xml:space="preserve">Tebis Consulting berät Unternehmen aus den zerspanenden Branchen und sieht sich selbst als Teil des Maschinen-, Werkzeug-, Modell- und Formenbaus: Seit Gründung der Beratung (2009) vertrauen bereits gut 1.000 kleine und mittelständische Unternehmen der Expertise des VDWF- und VDMA-Mitglieds. Im Sinne des </w:t>
      </w:r>
      <w:proofErr w:type="spellStart"/>
      <w:r w:rsidRPr="00EB77AA">
        <w:rPr>
          <w:rFonts w:cs="Arial"/>
          <w:sz w:val="22"/>
          <w:szCs w:val="22"/>
        </w:rPr>
        <w:t>Trusted</w:t>
      </w:r>
      <w:proofErr w:type="spellEnd"/>
      <w:r w:rsidRPr="00EB77AA">
        <w:rPr>
          <w:rFonts w:cs="Arial"/>
          <w:sz w:val="22"/>
          <w:szCs w:val="22"/>
        </w:rPr>
        <w:t xml:space="preserve"> </w:t>
      </w:r>
      <w:proofErr w:type="spellStart"/>
      <w:r w:rsidRPr="00EB77AA">
        <w:rPr>
          <w:rFonts w:cs="Arial"/>
          <w:sz w:val="22"/>
          <w:szCs w:val="22"/>
        </w:rPr>
        <w:t>Advisor</w:t>
      </w:r>
      <w:proofErr w:type="spellEnd"/>
      <w:r w:rsidRPr="00EB77AA">
        <w:rPr>
          <w:rFonts w:cs="Arial"/>
          <w:sz w:val="22"/>
          <w:szCs w:val="22"/>
        </w:rPr>
        <w:t>-Konzepts agieren die Spezialisten von Tebis Consulting als Begleiter der beratenen Unternehmen. Das Portfolio umfasst sowohl Strategieplanung als auch konkrete Maßnahmen zur Prozessoptimierung, Ziel sind mehr Produktivität und Wettbewerbsfähigkeit.</w:t>
      </w:r>
    </w:p>
    <w:p w14:paraId="782195F2" w14:textId="77777777" w:rsidR="00993D03" w:rsidRPr="00EB77AA" w:rsidRDefault="00993D03" w:rsidP="00993D03">
      <w:pPr>
        <w:rPr>
          <w:rFonts w:cs="Arial"/>
          <w:sz w:val="22"/>
          <w:szCs w:val="22"/>
        </w:rPr>
      </w:pPr>
      <w:r w:rsidRPr="00EB77AA">
        <w:rPr>
          <w:rFonts w:cs="Arial"/>
          <w:sz w:val="22"/>
          <w:szCs w:val="22"/>
        </w:rPr>
        <w:t xml:space="preserve">Darüber hinaus verfügt Tebis Consulting über eine eigene Benchmark-Datenbank und ist Mitbegründer des „Marktspiegels Werkzeugbau“. </w:t>
      </w:r>
    </w:p>
    <w:p w14:paraId="3B825BD3" w14:textId="77777777" w:rsidR="00993D03" w:rsidRPr="00EB77AA" w:rsidRDefault="00993D03" w:rsidP="00993D03">
      <w:pPr>
        <w:rPr>
          <w:rFonts w:cs="Arial"/>
          <w:sz w:val="22"/>
          <w:szCs w:val="22"/>
        </w:rPr>
      </w:pPr>
      <w:r w:rsidRPr="00EB77AA">
        <w:rPr>
          <w:rFonts w:cs="Arial"/>
          <w:sz w:val="22"/>
          <w:szCs w:val="22"/>
        </w:rPr>
        <w:t xml:space="preserve">Das Team um Leiter Jens Lüdtke sitzt in Göppingen, Baden-Württemberg, und stellt eine eigenständige Geschäftseinheit der Tebis AG dar. Der globale Markt- und Technologieführer im CAD/CAM- und MES-Bereich Tebis hat seinen Firmensitz bei München und unterhält weltweit 9 Tebis Niederlassungen sowie Handelsvertretungen in weiteren 8 Ländern. </w:t>
      </w:r>
    </w:p>
    <w:p w14:paraId="130991AF" w14:textId="77777777" w:rsidR="00993D03" w:rsidRPr="00EB77AA" w:rsidRDefault="00993D03" w:rsidP="00993D03">
      <w:pPr>
        <w:rPr>
          <w:rFonts w:cs="Arial"/>
          <w:sz w:val="22"/>
          <w:szCs w:val="22"/>
        </w:rPr>
      </w:pPr>
      <w:r w:rsidRPr="00EB77AA">
        <w:rPr>
          <w:rFonts w:cs="Arial"/>
          <w:sz w:val="22"/>
          <w:szCs w:val="22"/>
        </w:rPr>
        <w:t xml:space="preserve">Mehr zu Tebis Consulting findet sich unter: </w:t>
      </w:r>
      <w:hyperlink r:id="rId10" w:history="1">
        <w:r w:rsidRPr="00EB77AA">
          <w:rPr>
            <w:rStyle w:val="Hyperlink"/>
            <w:rFonts w:cs="Arial"/>
            <w:sz w:val="22"/>
            <w:szCs w:val="22"/>
          </w:rPr>
          <w:t>https://www.tebis-consulting.com/de</w:t>
        </w:r>
      </w:hyperlink>
    </w:p>
    <w:p w14:paraId="2E0D0C38" w14:textId="77777777" w:rsidR="008C2B5E" w:rsidRPr="00EB77AA" w:rsidRDefault="008C2B5E" w:rsidP="008C2B5E">
      <w:pPr>
        <w:spacing w:line="360" w:lineRule="auto"/>
        <w:contextualSpacing/>
        <w:rPr>
          <w:rFonts w:cs="Arial"/>
          <w:bCs/>
          <w:sz w:val="22"/>
          <w:szCs w:val="22"/>
        </w:rPr>
      </w:pPr>
    </w:p>
    <w:p w14:paraId="54DAE89C" w14:textId="77777777" w:rsidR="008C2B5E" w:rsidRPr="00EB77AA" w:rsidRDefault="008C2B5E" w:rsidP="008C2B5E">
      <w:pPr>
        <w:spacing w:line="360" w:lineRule="auto"/>
        <w:contextualSpacing/>
        <w:rPr>
          <w:rFonts w:cs="Arial"/>
          <w:bCs/>
        </w:rPr>
      </w:pPr>
    </w:p>
    <w:p w14:paraId="2FC54DF7" w14:textId="77777777" w:rsidR="008C2B5E" w:rsidRPr="00EB77AA" w:rsidRDefault="008C2B5E" w:rsidP="008C2B5E">
      <w:pPr>
        <w:spacing w:line="360" w:lineRule="auto"/>
        <w:contextualSpacing/>
        <w:rPr>
          <w:rFonts w:cs="Arial"/>
          <w:bCs/>
        </w:rPr>
      </w:pPr>
    </w:p>
    <w:p w14:paraId="01C4F13B" w14:textId="77777777" w:rsidR="008C2B5E" w:rsidRPr="00EB77AA" w:rsidRDefault="008C2B5E" w:rsidP="008C2B5E">
      <w:pPr>
        <w:spacing w:line="360" w:lineRule="auto"/>
        <w:contextualSpacing/>
        <w:rPr>
          <w:rFonts w:cs="Arial"/>
          <w:bCs/>
        </w:rPr>
      </w:pPr>
    </w:p>
    <w:p w14:paraId="3F743BA5" w14:textId="77777777" w:rsidR="008C2B5E" w:rsidRPr="00EB77AA" w:rsidRDefault="008C2B5E" w:rsidP="008C2B5E">
      <w:pPr>
        <w:spacing w:line="360" w:lineRule="auto"/>
        <w:contextualSpacing/>
        <w:rPr>
          <w:rFonts w:cs="Arial"/>
          <w:bCs/>
        </w:rPr>
      </w:pPr>
    </w:p>
    <w:p w14:paraId="302A1EB6" w14:textId="77777777" w:rsidR="008C2B5E" w:rsidRPr="00EB77AA" w:rsidRDefault="008C2B5E" w:rsidP="008C2B5E">
      <w:pPr>
        <w:spacing w:line="360" w:lineRule="auto"/>
        <w:contextualSpacing/>
        <w:rPr>
          <w:rFonts w:cs="Arial"/>
          <w:bCs/>
        </w:rPr>
      </w:pPr>
    </w:p>
    <w:p w14:paraId="3806A025" w14:textId="77777777" w:rsidR="008C2B5E" w:rsidRPr="00EB77AA" w:rsidRDefault="008C2B5E" w:rsidP="008C2B5E">
      <w:pPr>
        <w:spacing w:line="360" w:lineRule="auto"/>
        <w:contextualSpacing/>
        <w:rPr>
          <w:rFonts w:cs="Arial"/>
          <w:bCs/>
        </w:rPr>
      </w:pPr>
    </w:p>
    <w:p w14:paraId="6969173F" w14:textId="77777777" w:rsidR="008C2B5E" w:rsidRPr="00EB77AA" w:rsidRDefault="008C2B5E" w:rsidP="008C2B5E">
      <w:pPr>
        <w:spacing w:line="360" w:lineRule="auto"/>
        <w:contextualSpacing/>
        <w:rPr>
          <w:rFonts w:cs="Arial"/>
          <w:bCs/>
        </w:rPr>
      </w:pPr>
    </w:p>
    <w:p w14:paraId="4509133E" w14:textId="77777777" w:rsidR="008C2B5E" w:rsidRPr="00EB77AA" w:rsidRDefault="008C2B5E" w:rsidP="008C2B5E">
      <w:pPr>
        <w:spacing w:line="360" w:lineRule="auto"/>
        <w:contextualSpacing/>
        <w:rPr>
          <w:rFonts w:cs="Arial"/>
          <w:bCs/>
        </w:rPr>
      </w:pPr>
    </w:p>
    <w:p w14:paraId="4CF2DF7F" w14:textId="77777777" w:rsidR="008C2B5E" w:rsidRPr="00EB77AA" w:rsidRDefault="008C2B5E" w:rsidP="008C2B5E">
      <w:pPr>
        <w:spacing w:line="360" w:lineRule="auto"/>
        <w:contextualSpacing/>
        <w:rPr>
          <w:rFonts w:cs="Arial"/>
          <w:bCs/>
        </w:rPr>
      </w:pPr>
    </w:p>
    <w:p w14:paraId="4A2DEBC1" w14:textId="77777777" w:rsidR="008C2B5E" w:rsidRPr="00EB77AA" w:rsidRDefault="008C2B5E" w:rsidP="008C2B5E">
      <w:pPr>
        <w:spacing w:line="360" w:lineRule="auto"/>
        <w:contextualSpacing/>
        <w:rPr>
          <w:rFonts w:cs="Arial"/>
          <w:bCs/>
        </w:rPr>
      </w:pPr>
    </w:p>
    <w:p w14:paraId="1857B21E" w14:textId="6DCB6BCA" w:rsidR="00CE35BE" w:rsidRPr="00EB77AA" w:rsidRDefault="00C00619" w:rsidP="00212000">
      <w:pPr>
        <w:spacing w:line="360" w:lineRule="auto"/>
        <w:contextualSpacing/>
        <w:rPr>
          <w:rFonts w:cs="Arial"/>
        </w:rPr>
      </w:pPr>
      <w:r w:rsidRPr="00EB77AA">
        <w:rPr>
          <w:rFonts w:cs="Arial"/>
        </w:rPr>
        <w:lastRenderedPageBreak/>
        <w:t>Bilder</w:t>
      </w:r>
    </w:p>
    <w:p w14:paraId="2FF30471" w14:textId="03BF0A19" w:rsidR="006B355C" w:rsidRPr="00EB77AA" w:rsidRDefault="00A00228" w:rsidP="00212000">
      <w:pPr>
        <w:spacing w:line="360" w:lineRule="auto"/>
        <w:contextualSpacing/>
        <w:rPr>
          <w:rFonts w:cs="Arial"/>
        </w:rPr>
      </w:pPr>
      <w:r>
        <w:rPr>
          <w:noProof/>
        </w:rPr>
        <w:drawing>
          <wp:inline distT="0" distB="0" distL="0" distR="0" wp14:anchorId="68B83670" wp14:editId="4EA5A0E4">
            <wp:extent cx="2739600" cy="1825200"/>
            <wp:effectExtent l="0" t="0" r="381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p>
    <w:p w14:paraId="1EB4037D" w14:textId="0658F348" w:rsidR="00CF7E1F" w:rsidRPr="00EB77AA" w:rsidRDefault="0060662B" w:rsidP="0060662B">
      <w:pPr>
        <w:spacing w:line="360" w:lineRule="auto"/>
        <w:contextualSpacing/>
        <w:rPr>
          <w:rFonts w:cs="Arial"/>
          <w:sz w:val="20"/>
          <w:szCs w:val="20"/>
        </w:rPr>
      </w:pPr>
      <w:r w:rsidRPr="00EB77AA">
        <w:rPr>
          <w:rFonts w:cs="Arial"/>
          <w:sz w:val="20"/>
          <w:szCs w:val="20"/>
        </w:rPr>
        <w:t>Bild 1</w:t>
      </w:r>
    </w:p>
    <w:p w14:paraId="40A06AF7" w14:textId="77777777" w:rsidR="0060662B" w:rsidRPr="00EB77AA" w:rsidRDefault="0060662B" w:rsidP="0060662B">
      <w:pPr>
        <w:spacing w:line="360" w:lineRule="auto"/>
        <w:contextualSpacing/>
        <w:rPr>
          <w:rFonts w:cs="Arial"/>
          <w:sz w:val="20"/>
          <w:szCs w:val="20"/>
        </w:rPr>
      </w:pPr>
      <w:r w:rsidRPr="00EB77AA">
        <w:rPr>
          <w:rFonts w:cs="Arial"/>
          <w:sz w:val="20"/>
          <w:szCs w:val="20"/>
        </w:rPr>
        <w:t>Bildunterschrift:</w:t>
      </w:r>
    </w:p>
    <w:p w14:paraId="03AB85FA" w14:textId="06DAA673" w:rsidR="00CF7E1F" w:rsidRPr="00CF7E1F" w:rsidRDefault="00CF7E1F" w:rsidP="00CF7E1F">
      <w:pPr>
        <w:spacing w:line="360" w:lineRule="auto"/>
        <w:contextualSpacing/>
        <w:rPr>
          <w:rFonts w:cs="Arial"/>
          <w:sz w:val="20"/>
          <w:szCs w:val="20"/>
        </w:rPr>
      </w:pPr>
      <w:r w:rsidRPr="00CF7E1F">
        <w:rPr>
          <w:rFonts w:cs="Arial"/>
          <w:sz w:val="20"/>
          <w:szCs w:val="20"/>
        </w:rPr>
        <w:t xml:space="preserve">Das Team um Jens Lüdtke unterstützte das einzigartige Netzwerk </w:t>
      </w:r>
      <w:proofErr w:type="spellStart"/>
      <w:r w:rsidRPr="00CF7E1F">
        <w:rPr>
          <w:rFonts w:cs="Arial"/>
          <w:sz w:val="20"/>
          <w:szCs w:val="20"/>
        </w:rPr>
        <w:t>Tooling</w:t>
      </w:r>
      <w:proofErr w:type="spellEnd"/>
      <w:r w:rsidRPr="00CF7E1F">
        <w:rPr>
          <w:rFonts w:cs="Arial"/>
          <w:sz w:val="20"/>
          <w:szCs w:val="20"/>
        </w:rPr>
        <w:t xml:space="preserve"> Corporation GmbH aktiv in Bezug auf seine Gründung </w:t>
      </w:r>
      <w:r w:rsidR="003E503C">
        <w:rPr>
          <w:rFonts w:cs="Arial"/>
          <w:sz w:val="20"/>
          <w:szCs w:val="20"/>
        </w:rPr>
        <w:t xml:space="preserve">sowie </w:t>
      </w:r>
      <w:r w:rsidRPr="00CF7E1F">
        <w:rPr>
          <w:rFonts w:cs="Arial"/>
          <w:sz w:val="20"/>
          <w:szCs w:val="20"/>
        </w:rPr>
        <w:t>die Etablierung und wurde mit diesem Projekt in der Rubrik „</w:t>
      </w:r>
      <w:proofErr w:type="spellStart"/>
      <w:r w:rsidRPr="00CF7E1F">
        <w:rPr>
          <w:rFonts w:cs="Arial"/>
          <w:sz w:val="20"/>
          <w:szCs w:val="20"/>
        </w:rPr>
        <w:t>Purchase</w:t>
      </w:r>
      <w:proofErr w:type="spellEnd"/>
      <w:r w:rsidRPr="00CF7E1F">
        <w:rPr>
          <w:rFonts w:cs="Arial"/>
          <w:sz w:val="20"/>
          <w:szCs w:val="20"/>
        </w:rPr>
        <w:t xml:space="preserve"> und Supply </w:t>
      </w:r>
      <w:r w:rsidR="00767BF6">
        <w:rPr>
          <w:rFonts w:cs="Arial"/>
          <w:sz w:val="20"/>
          <w:szCs w:val="20"/>
        </w:rPr>
        <w:t xml:space="preserve">Chain </w:t>
      </w:r>
      <w:r w:rsidRPr="00CF7E1F">
        <w:rPr>
          <w:rFonts w:cs="Arial"/>
          <w:sz w:val="20"/>
          <w:szCs w:val="20"/>
        </w:rPr>
        <w:t xml:space="preserve">Management“ des diesjährigen </w:t>
      </w:r>
      <w:r w:rsidR="00501A62" w:rsidRPr="00CF7E1F">
        <w:rPr>
          <w:rFonts w:cs="Arial"/>
          <w:sz w:val="20"/>
          <w:szCs w:val="20"/>
        </w:rPr>
        <w:t>WirtschaftsWoche</w:t>
      </w:r>
      <w:r w:rsidRPr="00CF7E1F">
        <w:rPr>
          <w:rFonts w:cs="Arial"/>
          <w:sz w:val="20"/>
          <w:szCs w:val="20"/>
        </w:rPr>
        <w:t xml:space="preserve">-Awards Best </w:t>
      </w:r>
      <w:proofErr w:type="spellStart"/>
      <w:r w:rsidRPr="00CF7E1F">
        <w:rPr>
          <w:rFonts w:cs="Arial"/>
          <w:sz w:val="20"/>
          <w:szCs w:val="20"/>
        </w:rPr>
        <w:t>of</w:t>
      </w:r>
      <w:proofErr w:type="spellEnd"/>
      <w:r w:rsidRPr="00CF7E1F">
        <w:rPr>
          <w:rFonts w:cs="Arial"/>
          <w:sz w:val="20"/>
          <w:szCs w:val="20"/>
        </w:rPr>
        <w:t xml:space="preserve"> Consulting </w:t>
      </w:r>
      <w:r w:rsidR="00767BF6">
        <w:rPr>
          <w:rFonts w:cs="Arial"/>
          <w:sz w:val="20"/>
          <w:szCs w:val="20"/>
        </w:rPr>
        <w:t>ausgezeichnet</w:t>
      </w:r>
      <w:r w:rsidRPr="00CF7E1F">
        <w:rPr>
          <w:rFonts w:cs="Arial"/>
          <w:sz w:val="20"/>
          <w:szCs w:val="20"/>
        </w:rPr>
        <w:t xml:space="preserve">. </w:t>
      </w:r>
    </w:p>
    <w:p w14:paraId="26BEA4A4" w14:textId="77777777" w:rsidR="0060662B" w:rsidRPr="00EB77AA" w:rsidRDefault="0060662B" w:rsidP="0060662B">
      <w:pPr>
        <w:contextualSpacing/>
        <w:rPr>
          <w:rFonts w:cs="Arial"/>
          <w:sz w:val="20"/>
          <w:szCs w:val="20"/>
        </w:rPr>
      </w:pPr>
    </w:p>
    <w:p w14:paraId="7ABEFA12" w14:textId="2BA4DA34" w:rsidR="0060662B" w:rsidRPr="00902FA2" w:rsidRDefault="0060662B" w:rsidP="0060662B">
      <w:pPr>
        <w:contextualSpacing/>
        <w:rPr>
          <w:rFonts w:cs="Arial"/>
          <w:sz w:val="20"/>
          <w:szCs w:val="20"/>
        </w:rPr>
      </w:pPr>
      <w:r w:rsidRPr="00902FA2">
        <w:rPr>
          <w:rFonts w:cs="Arial"/>
          <w:sz w:val="20"/>
          <w:szCs w:val="20"/>
        </w:rPr>
        <w:t>(</w:t>
      </w:r>
      <w:r w:rsidR="00902FA2" w:rsidRPr="00902FA2">
        <w:rPr>
          <w:rFonts w:cs="Arial"/>
          <w:iCs/>
          <w:sz w:val="22"/>
          <w:szCs w:val="22"/>
        </w:rPr>
        <w:t xml:space="preserve">Bild © </w:t>
      </w:r>
      <w:r w:rsidR="003E503C" w:rsidRPr="00902FA2">
        <w:rPr>
          <w:rFonts w:cs="Arial"/>
          <w:sz w:val="20"/>
          <w:szCs w:val="20"/>
        </w:rPr>
        <w:t xml:space="preserve">Tim Frankenheim </w:t>
      </w:r>
      <w:r w:rsidR="00902FA2" w:rsidRPr="00902FA2">
        <w:rPr>
          <w:rFonts w:cs="Arial"/>
          <w:sz w:val="20"/>
          <w:szCs w:val="20"/>
        </w:rPr>
        <w:t xml:space="preserve">für </w:t>
      </w:r>
      <w:proofErr w:type="spellStart"/>
      <w:r w:rsidR="00902FA2" w:rsidRPr="00902FA2">
        <w:rPr>
          <w:rFonts w:cs="Arial"/>
          <w:sz w:val="20"/>
          <w:szCs w:val="20"/>
        </w:rPr>
        <w:t>Wirtschaftswoche</w:t>
      </w:r>
      <w:proofErr w:type="spellEnd"/>
      <w:r w:rsidR="00902FA2" w:rsidRPr="00902FA2">
        <w:rPr>
          <w:rFonts w:cs="Arial"/>
          <w:sz w:val="20"/>
          <w:szCs w:val="20"/>
        </w:rPr>
        <w:t xml:space="preserve"> </w:t>
      </w:r>
      <w:r w:rsidR="003E503C" w:rsidRPr="00902FA2">
        <w:rPr>
          <w:rFonts w:cs="Arial"/>
          <w:sz w:val="20"/>
          <w:szCs w:val="20"/>
        </w:rPr>
        <w:t>BoC2024</w:t>
      </w:r>
      <w:r w:rsidRPr="00902FA2">
        <w:rPr>
          <w:rFonts w:cs="Arial"/>
          <w:sz w:val="20"/>
          <w:szCs w:val="20"/>
        </w:rPr>
        <w:t>)</w:t>
      </w:r>
    </w:p>
    <w:p w14:paraId="320AC46D" w14:textId="77777777" w:rsidR="0060662B" w:rsidRPr="00EB77AA" w:rsidRDefault="0060662B" w:rsidP="00212000">
      <w:pPr>
        <w:spacing w:line="360" w:lineRule="auto"/>
        <w:contextualSpacing/>
        <w:rPr>
          <w:rFonts w:cs="Arial"/>
        </w:rPr>
      </w:pPr>
    </w:p>
    <w:p w14:paraId="4106AECA" w14:textId="73CEFB82" w:rsidR="006D724A" w:rsidRDefault="007D7C99" w:rsidP="00AC7C67">
      <w:pPr>
        <w:spacing w:line="276" w:lineRule="auto"/>
        <w:rPr>
          <w:rFonts w:cs="Arial"/>
          <w:sz w:val="20"/>
          <w:szCs w:val="20"/>
        </w:rPr>
      </w:pPr>
      <w:r>
        <w:rPr>
          <w:noProof/>
        </w:rPr>
        <w:drawing>
          <wp:inline distT="0" distB="0" distL="0" distR="0" wp14:anchorId="3D4644AF" wp14:editId="431A1A67">
            <wp:extent cx="2739600" cy="1825200"/>
            <wp:effectExtent l="0" t="0" r="3810" b="381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p>
    <w:p w14:paraId="23BF75E2" w14:textId="7E4BD46D" w:rsidR="007D7C99" w:rsidRPr="00EB77AA" w:rsidRDefault="007D7C99" w:rsidP="007D7C99">
      <w:pPr>
        <w:spacing w:line="360" w:lineRule="auto"/>
        <w:contextualSpacing/>
        <w:rPr>
          <w:rFonts w:cs="Arial"/>
          <w:sz w:val="20"/>
          <w:szCs w:val="20"/>
        </w:rPr>
      </w:pPr>
      <w:r w:rsidRPr="00EB77AA">
        <w:rPr>
          <w:rFonts w:cs="Arial"/>
          <w:sz w:val="20"/>
          <w:szCs w:val="20"/>
        </w:rPr>
        <w:t xml:space="preserve">Bild </w:t>
      </w:r>
      <w:r>
        <w:rPr>
          <w:rFonts w:cs="Arial"/>
          <w:sz w:val="20"/>
          <w:szCs w:val="20"/>
        </w:rPr>
        <w:t>2</w:t>
      </w:r>
    </w:p>
    <w:p w14:paraId="66939EE3" w14:textId="3E214AAA" w:rsidR="007D7C99" w:rsidRDefault="007D7C99" w:rsidP="007D7C99">
      <w:pPr>
        <w:spacing w:line="360" w:lineRule="auto"/>
        <w:contextualSpacing/>
        <w:rPr>
          <w:rFonts w:cs="Arial"/>
          <w:sz w:val="20"/>
          <w:szCs w:val="20"/>
        </w:rPr>
      </w:pPr>
      <w:r w:rsidRPr="00EB77AA">
        <w:rPr>
          <w:rFonts w:cs="Arial"/>
          <w:sz w:val="20"/>
          <w:szCs w:val="20"/>
        </w:rPr>
        <w:t>Bildunterschrift:</w:t>
      </w:r>
    </w:p>
    <w:p w14:paraId="38FE47B2" w14:textId="21E83637" w:rsidR="00CF7E1F" w:rsidRPr="007D7C99" w:rsidRDefault="00767BF6" w:rsidP="007D7C99">
      <w:pPr>
        <w:spacing w:line="276" w:lineRule="auto"/>
        <w:contextualSpacing/>
        <w:rPr>
          <w:rFonts w:cs="Arial"/>
          <w:sz w:val="20"/>
          <w:szCs w:val="20"/>
        </w:rPr>
      </w:pPr>
      <w:r>
        <w:rPr>
          <w:rFonts w:cs="Arial"/>
          <w:sz w:val="20"/>
          <w:szCs w:val="20"/>
        </w:rPr>
        <w:t xml:space="preserve">Ausgezeichnet </w:t>
      </w:r>
      <w:r w:rsidR="00CF7E1F">
        <w:rPr>
          <w:rFonts w:cs="Arial"/>
          <w:sz w:val="20"/>
          <w:szCs w:val="20"/>
        </w:rPr>
        <w:t xml:space="preserve">beim Sonderpreis Restrukturierung – für die </w:t>
      </w:r>
      <w:r w:rsidR="00CF7E1F" w:rsidRPr="007D7C99">
        <w:rPr>
          <w:rFonts w:cs="Arial"/>
          <w:sz w:val="20"/>
          <w:szCs w:val="20"/>
        </w:rPr>
        <w:t xml:space="preserve">Prozessanalyse bei der Firma </w:t>
      </w:r>
      <w:proofErr w:type="spellStart"/>
      <w:r w:rsidR="00CF7E1F" w:rsidRPr="007D7C99">
        <w:rPr>
          <w:rFonts w:cs="Arial"/>
          <w:sz w:val="20"/>
          <w:szCs w:val="20"/>
        </w:rPr>
        <w:t>Gindele</w:t>
      </w:r>
      <w:proofErr w:type="spellEnd"/>
      <w:r w:rsidR="00CF7E1F" w:rsidRPr="007D7C99">
        <w:rPr>
          <w:rFonts w:cs="Arial"/>
          <w:sz w:val="20"/>
          <w:szCs w:val="20"/>
        </w:rPr>
        <w:t xml:space="preserve"> GmbH in Neuhausen bei Pforzheim wurde das Team von Tebis Consulting beim diesjährigen </w:t>
      </w:r>
      <w:r w:rsidR="00501A62" w:rsidRPr="007D7C99">
        <w:rPr>
          <w:rFonts w:cs="Arial"/>
          <w:sz w:val="20"/>
          <w:szCs w:val="20"/>
        </w:rPr>
        <w:t>WirtschaftsWoche</w:t>
      </w:r>
      <w:r w:rsidR="00CF7E1F" w:rsidRPr="007D7C99">
        <w:rPr>
          <w:rFonts w:cs="Arial"/>
          <w:sz w:val="20"/>
          <w:szCs w:val="20"/>
        </w:rPr>
        <w:t>-Award geehrt. Im Bild</w:t>
      </w:r>
      <w:r w:rsidR="007D7C99" w:rsidRPr="007D7C99">
        <w:rPr>
          <w:rFonts w:cs="Arial"/>
          <w:sz w:val="20"/>
          <w:szCs w:val="20"/>
        </w:rPr>
        <w:t xml:space="preserve"> rechts der federführende Berater Markus Rausch, links Berater Ricardo Vieweg.</w:t>
      </w:r>
    </w:p>
    <w:p w14:paraId="3E31C836" w14:textId="7B619AF3" w:rsidR="00CF7E1F" w:rsidRDefault="00CF7E1F" w:rsidP="00CF7E1F">
      <w:pPr>
        <w:contextualSpacing/>
        <w:rPr>
          <w:rFonts w:cs="Arial"/>
          <w:color w:val="494949"/>
        </w:rPr>
      </w:pPr>
    </w:p>
    <w:p w14:paraId="79472D32" w14:textId="77777777" w:rsidR="00902FA2" w:rsidRPr="00902FA2" w:rsidRDefault="00902FA2" w:rsidP="00902FA2">
      <w:pPr>
        <w:contextualSpacing/>
        <w:rPr>
          <w:rFonts w:cs="Arial"/>
          <w:sz w:val="20"/>
          <w:szCs w:val="20"/>
        </w:rPr>
      </w:pPr>
      <w:r w:rsidRPr="00902FA2">
        <w:rPr>
          <w:rFonts w:cs="Arial"/>
          <w:sz w:val="20"/>
          <w:szCs w:val="20"/>
        </w:rPr>
        <w:t>(</w:t>
      </w:r>
      <w:r w:rsidRPr="00902FA2">
        <w:rPr>
          <w:rFonts w:cs="Arial"/>
          <w:iCs/>
          <w:sz w:val="22"/>
          <w:szCs w:val="22"/>
        </w:rPr>
        <w:t xml:space="preserve">Bild © </w:t>
      </w:r>
      <w:r w:rsidRPr="00902FA2">
        <w:rPr>
          <w:rFonts w:cs="Arial"/>
          <w:sz w:val="20"/>
          <w:szCs w:val="20"/>
        </w:rPr>
        <w:t xml:space="preserve">Tim Frankenheim für </w:t>
      </w:r>
      <w:proofErr w:type="spellStart"/>
      <w:r w:rsidRPr="00902FA2">
        <w:rPr>
          <w:rFonts w:cs="Arial"/>
          <w:sz w:val="20"/>
          <w:szCs w:val="20"/>
        </w:rPr>
        <w:t>Wirtschaftswoche</w:t>
      </w:r>
      <w:proofErr w:type="spellEnd"/>
      <w:r w:rsidRPr="00902FA2">
        <w:rPr>
          <w:rFonts w:cs="Arial"/>
          <w:sz w:val="20"/>
          <w:szCs w:val="20"/>
        </w:rPr>
        <w:t xml:space="preserve"> BoC2024)</w:t>
      </w:r>
    </w:p>
    <w:p w14:paraId="6A82483F" w14:textId="47EAAE5E" w:rsidR="007D7C99" w:rsidRDefault="00902FA2" w:rsidP="00CF7E1F">
      <w:pPr>
        <w:contextualSpacing/>
        <w:rPr>
          <w:rFonts w:cs="Arial"/>
          <w:color w:val="494949"/>
        </w:rPr>
      </w:pPr>
      <w:r w:rsidRPr="00EB77AA" w:rsidDel="00902FA2">
        <w:rPr>
          <w:rFonts w:cs="Arial"/>
          <w:sz w:val="20"/>
          <w:szCs w:val="20"/>
        </w:rPr>
        <w:t xml:space="preserve"> </w:t>
      </w:r>
      <w:r w:rsidR="003E503C" w:rsidRPr="00EB77AA" w:rsidDel="003E503C">
        <w:rPr>
          <w:rFonts w:cs="Arial"/>
          <w:sz w:val="20"/>
          <w:szCs w:val="20"/>
        </w:rPr>
        <w:t xml:space="preserve"> </w:t>
      </w:r>
    </w:p>
    <w:p w14:paraId="4CFA29D7" w14:textId="3423F526" w:rsidR="007D7C99" w:rsidRDefault="007D7C99" w:rsidP="00CF7E1F">
      <w:pPr>
        <w:contextualSpacing/>
        <w:rPr>
          <w:rFonts w:cs="Arial"/>
          <w:color w:val="494949"/>
        </w:rPr>
      </w:pPr>
    </w:p>
    <w:p w14:paraId="628076B0" w14:textId="75562D81" w:rsidR="007D7C99" w:rsidRDefault="007D7C99" w:rsidP="00CF7E1F">
      <w:pPr>
        <w:contextualSpacing/>
        <w:rPr>
          <w:rFonts w:cs="Arial"/>
          <w:color w:val="494949"/>
        </w:rPr>
      </w:pPr>
    </w:p>
    <w:p w14:paraId="061C9977" w14:textId="77777777" w:rsidR="007D7C99" w:rsidRDefault="007D7C99" w:rsidP="00CF7E1F">
      <w:pPr>
        <w:contextualSpacing/>
        <w:rPr>
          <w:rFonts w:cs="Arial"/>
          <w:color w:val="494949"/>
        </w:rPr>
      </w:pPr>
    </w:p>
    <w:p w14:paraId="587DA23E" w14:textId="656C12D4" w:rsidR="007D7C99" w:rsidRDefault="007D7C99" w:rsidP="00CF7E1F">
      <w:pPr>
        <w:contextualSpacing/>
        <w:rPr>
          <w:rFonts w:cs="Arial"/>
          <w:sz w:val="20"/>
          <w:szCs w:val="20"/>
        </w:rPr>
      </w:pPr>
      <w:r>
        <w:rPr>
          <w:rFonts w:cs="Arial"/>
          <w:sz w:val="20"/>
          <w:szCs w:val="20"/>
        </w:rPr>
        <w:t>Bild 3</w:t>
      </w:r>
    </w:p>
    <w:p w14:paraId="7E1B4AA5" w14:textId="44954B45" w:rsidR="007D7C99" w:rsidRDefault="007D7C99" w:rsidP="00CF7E1F">
      <w:pPr>
        <w:contextualSpacing/>
        <w:rPr>
          <w:rFonts w:cs="Arial"/>
          <w:sz w:val="20"/>
          <w:szCs w:val="20"/>
        </w:rPr>
      </w:pPr>
    </w:p>
    <w:p w14:paraId="72BA1D4E" w14:textId="77777777" w:rsidR="007D7C99" w:rsidRDefault="007D7C99" w:rsidP="00CF7E1F">
      <w:pPr>
        <w:contextualSpacing/>
        <w:rPr>
          <w:rFonts w:cs="Arial"/>
          <w:sz w:val="20"/>
          <w:szCs w:val="20"/>
        </w:rPr>
      </w:pPr>
    </w:p>
    <w:p w14:paraId="37E9FD4F" w14:textId="690333D7" w:rsidR="007D7C99" w:rsidRDefault="007D7C99" w:rsidP="00CF7E1F">
      <w:pPr>
        <w:contextualSpacing/>
        <w:rPr>
          <w:rFonts w:cs="Arial"/>
          <w:sz w:val="20"/>
          <w:szCs w:val="20"/>
        </w:rPr>
      </w:pPr>
      <w:r>
        <w:rPr>
          <w:noProof/>
        </w:rPr>
        <w:drawing>
          <wp:inline distT="0" distB="0" distL="0" distR="0" wp14:anchorId="1C47A181" wp14:editId="5B73B782">
            <wp:extent cx="2739600" cy="1825200"/>
            <wp:effectExtent l="0" t="0" r="3810" b="381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739600" cy="1825200"/>
                    </a:xfrm>
                    <a:prstGeom prst="rect">
                      <a:avLst/>
                    </a:prstGeom>
                    <a:noFill/>
                    <a:ln>
                      <a:noFill/>
                    </a:ln>
                  </pic:spPr>
                </pic:pic>
              </a:graphicData>
            </a:graphic>
          </wp:inline>
        </w:drawing>
      </w:r>
    </w:p>
    <w:p w14:paraId="3AE8BEB5" w14:textId="21AA8C3E" w:rsidR="007D7C99" w:rsidRDefault="007D7C99" w:rsidP="00CF7E1F">
      <w:pPr>
        <w:contextualSpacing/>
        <w:rPr>
          <w:rFonts w:cs="Arial"/>
          <w:sz w:val="20"/>
          <w:szCs w:val="20"/>
        </w:rPr>
      </w:pPr>
    </w:p>
    <w:p w14:paraId="0762E5BB" w14:textId="47BB480A" w:rsidR="007D7C99" w:rsidRDefault="007D7C99" w:rsidP="007D7C99">
      <w:pPr>
        <w:contextualSpacing/>
        <w:rPr>
          <w:rFonts w:cs="Arial"/>
          <w:sz w:val="20"/>
          <w:szCs w:val="20"/>
        </w:rPr>
      </w:pPr>
      <w:r>
        <w:rPr>
          <w:rFonts w:cs="Arial"/>
          <w:sz w:val="20"/>
          <w:szCs w:val="20"/>
        </w:rPr>
        <w:t xml:space="preserve">Bildunterschrift: </w:t>
      </w:r>
    </w:p>
    <w:p w14:paraId="76C78092" w14:textId="77777777" w:rsidR="00156B9E" w:rsidRDefault="00156B9E" w:rsidP="007D7C99">
      <w:pPr>
        <w:contextualSpacing/>
        <w:rPr>
          <w:rFonts w:cs="Arial"/>
          <w:sz w:val="20"/>
          <w:szCs w:val="20"/>
        </w:rPr>
      </w:pPr>
    </w:p>
    <w:p w14:paraId="26D2FDE4" w14:textId="01BB92F3" w:rsidR="007D7C99" w:rsidRDefault="007D7C99" w:rsidP="00CF7E1F">
      <w:pPr>
        <w:contextualSpacing/>
        <w:rPr>
          <w:rFonts w:cs="Arial"/>
          <w:sz w:val="20"/>
          <w:szCs w:val="20"/>
        </w:rPr>
      </w:pPr>
      <w:r>
        <w:rPr>
          <w:rFonts w:cs="Arial"/>
          <w:sz w:val="20"/>
          <w:szCs w:val="20"/>
        </w:rPr>
        <w:t xml:space="preserve">„Die Atmosphäre bei der Preisverleihung des </w:t>
      </w:r>
      <w:r w:rsidR="00501A62">
        <w:rPr>
          <w:rFonts w:cs="Arial"/>
          <w:sz w:val="20"/>
          <w:szCs w:val="20"/>
        </w:rPr>
        <w:t>WirtschaftsWoche</w:t>
      </w:r>
      <w:r>
        <w:rPr>
          <w:rFonts w:cs="Arial"/>
          <w:sz w:val="20"/>
          <w:szCs w:val="20"/>
        </w:rPr>
        <w:t xml:space="preserve">-Awards ist einmalig. Wir waren zum wiederholten Male nominiert und haben auch diesmal die Gespräche, die Inspirationen und die Moderation sehr genossen“, erklärt Tebis Consulting Leiter Jens Lüdtke. Im Bild von links: Jens Lüdtke, Burak Beklenoglu, Ricardo Vieweg, Markus Rausch. </w:t>
      </w:r>
    </w:p>
    <w:p w14:paraId="12802ED6" w14:textId="5A9191EB" w:rsidR="007D7C99" w:rsidRDefault="007D7C99" w:rsidP="00CF7E1F">
      <w:pPr>
        <w:contextualSpacing/>
        <w:rPr>
          <w:rFonts w:cs="Arial"/>
          <w:sz w:val="20"/>
          <w:szCs w:val="20"/>
        </w:rPr>
      </w:pPr>
    </w:p>
    <w:p w14:paraId="15AC5949" w14:textId="77777777" w:rsidR="00902FA2" w:rsidRPr="00902FA2" w:rsidRDefault="00902FA2" w:rsidP="00902FA2">
      <w:pPr>
        <w:contextualSpacing/>
        <w:rPr>
          <w:rFonts w:cs="Arial"/>
          <w:sz w:val="20"/>
          <w:szCs w:val="20"/>
        </w:rPr>
      </w:pPr>
      <w:r w:rsidRPr="00902FA2">
        <w:rPr>
          <w:rFonts w:cs="Arial"/>
          <w:sz w:val="20"/>
          <w:szCs w:val="20"/>
        </w:rPr>
        <w:t>(</w:t>
      </w:r>
      <w:r w:rsidRPr="00902FA2">
        <w:rPr>
          <w:rFonts w:cs="Arial"/>
          <w:iCs/>
          <w:sz w:val="22"/>
          <w:szCs w:val="22"/>
        </w:rPr>
        <w:t xml:space="preserve">Bild © </w:t>
      </w:r>
      <w:r w:rsidRPr="00902FA2">
        <w:rPr>
          <w:rFonts w:cs="Arial"/>
          <w:sz w:val="20"/>
          <w:szCs w:val="20"/>
        </w:rPr>
        <w:t xml:space="preserve">Tim Frankenheim für </w:t>
      </w:r>
      <w:proofErr w:type="spellStart"/>
      <w:r w:rsidRPr="00902FA2">
        <w:rPr>
          <w:rFonts w:cs="Arial"/>
          <w:sz w:val="20"/>
          <w:szCs w:val="20"/>
        </w:rPr>
        <w:t>Wirtschaftswoche</w:t>
      </w:r>
      <w:proofErr w:type="spellEnd"/>
      <w:r w:rsidRPr="00902FA2">
        <w:rPr>
          <w:rFonts w:cs="Arial"/>
          <w:sz w:val="20"/>
          <w:szCs w:val="20"/>
        </w:rPr>
        <w:t xml:space="preserve"> BoC2024)</w:t>
      </w:r>
    </w:p>
    <w:p w14:paraId="1D97DDD5" w14:textId="17C611F5" w:rsidR="007D7C99" w:rsidRPr="00EB77AA" w:rsidRDefault="00902FA2" w:rsidP="00CF7E1F">
      <w:pPr>
        <w:contextualSpacing/>
        <w:rPr>
          <w:rFonts w:cs="Arial"/>
          <w:sz w:val="20"/>
          <w:szCs w:val="20"/>
        </w:rPr>
      </w:pPr>
      <w:r w:rsidRPr="00EB77AA" w:rsidDel="00902FA2">
        <w:rPr>
          <w:rFonts w:cs="Arial"/>
          <w:sz w:val="20"/>
          <w:szCs w:val="20"/>
        </w:rPr>
        <w:t xml:space="preserve"> </w:t>
      </w:r>
      <w:r w:rsidR="003E503C" w:rsidRPr="00EB77AA" w:rsidDel="003E503C">
        <w:rPr>
          <w:rFonts w:cs="Arial"/>
          <w:sz w:val="20"/>
          <w:szCs w:val="20"/>
        </w:rPr>
        <w:t xml:space="preserve"> </w:t>
      </w:r>
    </w:p>
    <w:sectPr w:rsidR="007D7C99" w:rsidRPr="00EB77AA" w:rsidSect="00C244C7">
      <w:headerReference w:type="default" r:id="rId14"/>
      <w:footerReference w:type="default" r:id="rId15"/>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D8B0F" w14:textId="77777777" w:rsidR="00164422" w:rsidRDefault="00164422">
      <w:r>
        <w:separator/>
      </w:r>
    </w:p>
  </w:endnote>
  <w:endnote w:type="continuationSeparator" w:id="0">
    <w:p w14:paraId="54D0B4C9" w14:textId="77777777" w:rsidR="00164422" w:rsidRDefault="0016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BD2DD" w14:textId="77777777" w:rsidR="0018156B" w:rsidRDefault="0018156B">
    <w:pPr>
      <w:pStyle w:val="Fuzeile"/>
      <w:jc w:val="right"/>
    </w:pPr>
    <w:r>
      <w:t xml:space="preserve">Seite </w:t>
    </w:r>
    <w:r>
      <w:rPr>
        <w:b/>
      </w:rPr>
      <w:fldChar w:fldCharType="begin"/>
    </w:r>
    <w:r>
      <w:rPr>
        <w:b/>
      </w:rPr>
      <w:instrText>PAGE</w:instrText>
    </w:r>
    <w:r>
      <w:rPr>
        <w:b/>
      </w:rPr>
      <w:fldChar w:fldCharType="separate"/>
    </w:r>
    <w:r w:rsidR="00E92ECB">
      <w:rPr>
        <w:b/>
        <w:noProof/>
      </w:rPr>
      <w:t>2</w:t>
    </w:r>
    <w:r>
      <w:rPr>
        <w:b/>
      </w:rPr>
      <w:fldChar w:fldCharType="end"/>
    </w:r>
    <w:r>
      <w:t xml:space="preserve"> von </w:t>
    </w:r>
    <w:r>
      <w:rPr>
        <w:b/>
      </w:rPr>
      <w:fldChar w:fldCharType="begin"/>
    </w:r>
    <w:r>
      <w:rPr>
        <w:b/>
      </w:rPr>
      <w:instrText>NUMPAGES</w:instrText>
    </w:r>
    <w:r>
      <w:rPr>
        <w:b/>
      </w:rPr>
      <w:fldChar w:fldCharType="separate"/>
    </w:r>
    <w:r w:rsidR="00E92ECB">
      <w:rPr>
        <w:b/>
        <w:noProof/>
      </w:rPr>
      <w:t>7</w:t>
    </w:r>
    <w:r>
      <w:rPr>
        <w:b/>
      </w:rPr>
      <w:fldChar w:fldCharType="end"/>
    </w:r>
  </w:p>
  <w:p w14:paraId="2C7522F5" w14:textId="77777777" w:rsidR="0018156B" w:rsidRDefault="001815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D7361" w14:textId="77777777" w:rsidR="00164422" w:rsidRDefault="00164422">
      <w:r>
        <w:separator/>
      </w:r>
    </w:p>
  </w:footnote>
  <w:footnote w:type="continuationSeparator" w:id="0">
    <w:p w14:paraId="4BF367D5" w14:textId="77777777" w:rsidR="00164422" w:rsidRDefault="001644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70971" w14:textId="77777777" w:rsidR="0018156B" w:rsidRPr="007F3E9D" w:rsidRDefault="001D5BA9" w:rsidP="00477EE2">
    <w:pPr>
      <w:pStyle w:val="berschrift24"/>
      <w:tabs>
        <w:tab w:val="right" w:pos="9072"/>
      </w:tabs>
      <w:rPr>
        <w:rFonts w:cs="Arial"/>
        <w:sz w:val="28"/>
        <w:szCs w:val="28"/>
      </w:rPr>
    </w:pPr>
    <w:r>
      <w:rPr>
        <w:noProof/>
      </w:rPr>
      <w:drawing>
        <wp:anchor distT="0" distB="0" distL="114300" distR="114300" simplePos="0" relativeHeight="251657728" behindDoc="1" locked="0" layoutInCell="1" allowOverlap="1" wp14:anchorId="747E31DF" wp14:editId="284C3153">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0018156B" w:rsidRPr="007F3E9D">
      <w:rPr>
        <w:rFonts w:cs="Arial"/>
        <w:sz w:val="28"/>
        <w:szCs w:val="28"/>
      </w:rPr>
      <w:t>Presseinformation</w:t>
    </w:r>
    <w:r w:rsidR="0018156B" w:rsidRPr="007F3E9D">
      <w:rPr>
        <w:rFonts w:cs="Arial"/>
        <w:sz w:val="28"/>
        <w:szCs w:val="28"/>
      </w:rPr>
      <w:tab/>
    </w:r>
  </w:p>
  <w:p w14:paraId="76A23214" w14:textId="63A4B9D5" w:rsidR="0018156B" w:rsidRPr="001B7DA6" w:rsidRDefault="00DB38D2">
    <w:pPr>
      <w:pStyle w:val="Kopfzeile"/>
      <w:rPr>
        <w:b/>
        <w:lang w:val="de-DE"/>
      </w:rPr>
    </w:pPr>
    <w:r>
      <w:rPr>
        <w:b/>
        <w:sz w:val="28"/>
        <w:szCs w:val="28"/>
        <w:lang w:val="de-DE"/>
      </w:rPr>
      <w:t xml:space="preserve">November </w:t>
    </w:r>
    <w:r w:rsidR="00510521">
      <w:rPr>
        <w:b/>
        <w:sz w:val="28"/>
        <w:szCs w:val="28"/>
        <w:lang w:val="de-DE"/>
      </w:rPr>
      <w:t>2024</w:t>
    </w:r>
  </w:p>
  <w:p w14:paraId="47681709" w14:textId="77777777" w:rsidR="0018156B" w:rsidRDefault="0018156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D632333"/>
    <w:multiLevelType w:val="multilevel"/>
    <w:tmpl w:val="29BED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AD32694"/>
    <w:multiLevelType w:val="multilevel"/>
    <w:tmpl w:val="60D652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E732EA"/>
    <w:multiLevelType w:val="hybridMultilevel"/>
    <w:tmpl w:val="AEEE6050"/>
    <w:lvl w:ilvl="0" w:tplc="7C2629A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3D4D75A2"/>
    <w:multiLevelType w:val="hybridMultilevel"/>
    <w:tmpl w:val="135CF936"/>
    <w:lvl w:ilvl="0" w:tplc="763EB1A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0245DAA"/>
    <w:multiLevelType w:val="multilevel"/>
    <w:tmpl w:val="FC34E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91719AB"/>
    <w:multiLevelType w:val="multilevel"/>
    <w:tmpl w:val="E88CC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3D7681B"/>
    <w:multiLevelType w:val="multilevel"/>
    <w:tmpl w:val="22FEB1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FC078E9"/>
    <w:multiLevelType w:val="multilevel"/>
    <w:tmpl w:val="A45AA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03C10B2"/>
    <w:multiLevelType w:val="multilevel"/>
    <w:tmpl w:val="5AD2A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18"/>
  </w:num>
  <w:num w:numId="3">
    <w:abstractNumId w:val="4"/>
  </w:num>
  <w:num w:numId="4">
    <w:abstractNumId w:val="17"/>
  </w:num>
  <w:num w:numId="5">
    <w:abstractNumId w:val="1"/>
  </w:num>
  <w:num w:numId="6">
    <w:abstractNumId w:val="11"/>
  </w:num>
  <w:num w:numId="7">
    <w:abstractNumId w:val="5"/>
  </w:num>
  <w:num w:numId="8">
    <w:abstractNumId w:val="2"/>
  </w:num>
  <w:num w:numId="9">
    <w:abstractNumId w:val="0"/>
  </w:num>
  <w:num w:numId="10">
    <w:abstractNumId w:val="14"/>
  </w:num>
  <w:num w:numId="11">
    <w:abstractNumId w:val="9"/>
  </w:num>
  <w:num w:numId="12">
    <w:abstractNumId w:val="3"/>
  </w:num>
  <w:num w:numId="13">
    <w:abstractNumId w:val="16"/>
  </w:num>
  <w:num w:numId="14">
    <w:abstractNumId w:val="12"/>
  </w:num>
  <w:num w:numId="15">
    <w:abstractNumId w:val="15"/>
  </w:num>
  <w:num w:numId="16">
    <w:abstractNumId w:val="13"/>
  </w:num>
  <w:num w:numId="17">
    <w:abstractNumId w:val="10"/>
  </w:num>
  <w:num w:numId="18">
    <w:abstractNumId w:val="6"/>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4E84"/>
    <w:rsid w:val="000050A4"/>
    <w:rsid w:val="00007B67"/>
    <w:rsid w:val="0001256A"/>
    <w:rsid w:val="00012678"/>
    <w:rsid w:val="000166A9"/>
    <w:rsid w:val="00017494"/>
    <w:rsid w:val="000201C7"/>
    <w:rsid w:val="00020D84"/>
    <w:rsid w:val="00020FD6"/>
    <w:rsid w:val="000219B1"/>
    <w:rsid w:val="000219EF"/>
    <w:rsid w:val="0002404D"/>
    <w:rsid w:val="000240EF"/>
    <w:rsid w:val="00025921"/>
    <w:rsid w:val="00025EF8"/>
    <w:rsid w:val="000265A6"/>
    <w:rsid w:val="00027D4B"/>
    <w:rsid w:val="00032DA7"/>
    <w:rsid w:val="00034A9F"/>
    <w:rsid w:val="00035605"/>
    <w:rsid w:val="00037B5F"/>
    <w:rsid w:val="000403D5"/>
    <w:rsid w:val="00042C0B"/>
    <w:rsid w:val="00045248"/>
    <w:rsid w:val="00050712"/>
    <w:rsid w:val="00050723"/>
    <w:rsid w:val="00052390"/>
    <w:rsid w:val="00052606"/>
    <w:rsid w:val="00056E27"/>
    <w:rsid w:val="00061AF4"/>
    <w:rsid w:val="00062623"/>
    <w:rsid w:val="00065A11"/>
    <w:rsid w:val="000723BD"/>
    <w:rsid w:val="00072B66"/>
    <w:rsid w:val="00073534"/>
    <w:rsid w:val="0007353B"/>
    <w:rsid w:val="00074607"/>
    <w:rsid w:val="0008283D"/>
    <w:rsid w:val="00082D8A"/>
    <w:rsid w:val="00083B8E"/>
    <w:rsid w:val="00085897"/>
    <w:rsid w:val="00091AEF"/>
    <w:rsid w:val="0009381E"/>
    <w:rsid w:val="00097708"/>
    <w:rsid w:val="000A55C2"/>
    <w:rsid w:val="000A7A4C"/>
    <w:rsid w:val="000B5E18"/>
    <w:rsid w:val="000B6442"/>
    <w:rsid w:val="000B6755"/>
    <w:rsid w:val="000B7389"/>
    <w:rsid w:val="000C02EE"/>
    <w:rsid w:val="000C1B38"/>
    <w:rsid w:val="000C3598"/>
    <w:rsid w:val="000C39CD"/>
    <w:rsid w:val="000C4667"/>
    <w:rsid w:val="000C4D3D"/>
    <w:rsid w:val="000C71A3"/>
    <w:rsid w:val="000C7808"/>
    <w:rsid w:val="000D074B"/>
    <w:rsid w:val="000D2101"/>
    <w:rsid w:val="000D37BD"/>
    <w:rsid w:val="000D3AFE"/>
    <w:rsid w:val="000D6639"/>
    <w:rsid w:val="000E2E47"/>
    <w:rsid w:val="000E4892"/>
    <w:rsid w:val="000E4A85"/>
    <w:rsid w:val="000E5737"/>
    <w:rsid w:val="000E6D6A"/>
    <w:rsid w:val="000F3AC5"/>
    <w:rsid w:val="000F57CD"/>
    <w:rsid w:val="00101243"/>
    <w:rsid w:val="00101633"/>
    <w:rsid w:val="00101F8F"/>
    <w:rsid w:val="001053EA"/>
    <w:rsid w:val="00105646"/>
    <w:rsid w:val="00105CF7"/>
    <w:rsid w:val="00107ADF"/>
    <w:rsid w:val="00113EBE"/>
    <w:rsid w:val="0011504C"/>
    <w:rsid w:val="00115E66"/>
    <w:rsid w:val="00116519"/>
    <w:rsid w:val="00117B09"/>
    <w:rsid w:val="001237F3"/>
    <w:rsid w:val="00124E40"/>
    <w:rsid w:val="001263F6"/>
    <w:rsid w:val="00130282"/>
    <w:rsid w:val="0013108A"/>
    <w:rsid w:val="00131A4E"/>
    <w:rsid w:val="00131E76"/>
    <w:rsid w:val="0013397B"/>
    <w:rsid w:val="00134EE5"/>
    <w:rsid w:val="0013793F"/>
    <w:rsid w:val="001413D7"/>
    <w:rsid w:val="001439C3"/>
    <w:rsid w:val="00144BB3"/>
    <w:rsid w:val="001453C2"/>
    <w:rsid w:val="001465E3"/>
    <w:rsid w:val="00151122"/>
    <w:rsid w:val="00151ADE"/>
    <w:rsid w:val="00152FF9"/>
    <w:rsid w:val="0015487C"/>
    <w:rsid w:val="00155538"/>
    <w:rsid w:val="00155C78"/>
    <w:rsid w:val="00156347"/>
    <w:rsid w:val="00156B9E"/>
    <w:rsid w:val="001619F5"/>
    <w:rsid w:val="00162AAE"/>
    <w:rsid w:val="00162E51"/>
    <w:rsid w:val="00163BB5"/>
    <w:rsid w:val="00163BE7"/>
    <w:rsid w:val="00163CDA"/>
    <w:rsid w:val="00164422"/>
    <w:rsid w:val="00164EA2"/>
    <w:rsid w:val="001659CF"/>
    <w:rsid w:val="00167037"/>
    <w:rsid w:val="00173D4F"/>
    <w:rsid w:val="00177153"/>
    <w:rsid w:val="00177221"/>
    <w:rsid w:val="001812C6"/>
    <w:rsid w:val="0018156B"/>
    <w:rsid w:val="00181FE1"/>
    <w:rsid w:val="00184751"/>
    <w:rsid w:val="001867AA"/>
    <w:rsid w:val="00186B26"/>
    <w:rsid w:val="0019576B"/>
    <w:rsid w:val="001963B7"/>
    <w:rsid w:val="001A0033"/>
    <w:rsid w:val="001A186C"/>
    <w:rsid w:val="001A2F89"/>
    <w:rsid w:val="001A5B80"/>
    <w:rsid w:val="001A7845"/>
    <w:rsid w:val="001B0B24"/>
    <w:rsid w:val="001B10C7"/>
    <w:rsid w:val="001B2A6D"/>
    <w:rsid w:val="001B31A7"/>
    <w:rsid w:val="001B4579"/>
    <w:rsid w:val="001B556B"/>
    <w:rsid w:val="001B7235"/>
    <w:rsid w:val="001B7DA6"/>
    <w:rsid w:val="001C1F6A"/>
    <w:rsid w:val="001C289C"/>
    <w:rsid w:val="001C4E98"/>
    <w:rsid w:val="001C728E"/>
    <w:rsid w:val="001C76EE"/>
    <w:rsid w:val="001D2DE9"/>
    <w:rsid w:val="001D5224"/>
    <w:rsid w:val="001D5BA9"/>
    <w:rsid w:val="001D6911"/>
    <w:rsid w:val="001D7969"/>
    <w:rsid w:val="001E0CBC"/>
    <w:rsid w:val="001E322C"/>
    <w:rsid w:val="001E34C9"/>
    <w:rsid w:val="001E4C5A"/>
    <w:rsid w:val="001E7C27"/>
    <w:rsid w:val="001F092E"/>
    <w:rsid w:val="002008B6"/>
    <w:rsid w:val="00200DB3"/>
    <w:rsid w:val="002023E1"/>
    <w:rsid w:val="00204B18"/>
    <w:rsid w:val="002069BE"/>
    <w:rsid w:val="00207C73"/>
    <w:rsid w:val="00207FF2"/>
    <w:rsid w:val="00210535"/>
    <w:rsid w:val="002105EE"/>
    <w:rsid w:val="00211ABC"/>
    <w:rsid w:val="00212000"/>
    <w:rsid w:val="002141A1"/>
    <w:rsid w:val="00214BD7"/>
    <w:rsid w:val="00215E6A"/>
    <w:rsid w:val="002179D1"/>
    <w:rsid w:val="00222BAC"/>
    <w:rsid w:val="002247C4"/>
    <w:rsid w:val="00234DEC"/>
    <w:rsid w:val="00236324"/>
    <w:rsid w:val="0023646D"/>
    <w:rsid w:val="002374E0"/>
    <w:rsid w:val="00240787"/>
    <w:rsid w:val="00241F35"/>
    <w:rsid w:val="00242FC9"/>
    <w:rsid w:val="0024493D"/>
    <w:rsid w:val="00246715"/>
    <w:rsid w:val="0024685A"/>
    <w:rsid w:val="00247BBE"/>
    <w:rsid w:val="00250670"/>
    <w:rsid w:val="00253269"/>
    <w:rsid w:val="002575AC"/>
    <w:rsid w:val="00257D64"/>
    <w:rsid w:val="0026207B"/>
    <w:rsid w:val="00262146"/>
    <w:rsid w:val="0026242A"/>
    <w:rsid w:val="00262A57"/>
    <w:rsid w:val="00262C66"/>
    <w:rsid w:val="0026609E"/>
    <w:rsid w:val="00266A21"/>
    <w:rsid w:val="00272D12"/>
    <w:rsid w:val="002750DB"/>
    <w:rsid w:val="00276438"/>
    <w:rsid w:val="00276DEA"/>
    <w:rsid w:val="002775E0"/>
    <w:rsid w:val="00282AB8"/>
    <w:rsid w:val="00282CBB"/>
    <w:rsid w:val="00285C92"/>
    <w:rsid w:val="00287CC6"/>
    <w:rsid w:val="00293C8B"/>
    <w:rsid w:val="0029676F"/>
    <w:rsid w:val="0029717B"/>
    <w:rsid w:val="002A089A"/>
    <w:rsid w:val="002A17F0"/>
    <w:rsid w:val="002A37F8"/>
    <w:rsid w:val="002A6125"/>
    <w:rsid w:val="002A6C3A"/>
    <w:rsid w:val="002A714D"/>
    <w:rsid w:val="002B07C6"/>
    <w:rsid w:val="002B23B6"/>
    <w:rsid w:val="002B2484"/>
    <w:rsid w:val="002B55FC"/>
    <w:rsid w:val="002B5CCF"/>
    <w:rsid w:val="002B634C"/>
    <w:rsid w:val="002C1B02"/>
    <w:rsid w:val="002C209F"/>
    <w:rsid w:val="002C2D04"/>
    <w:rsid w:val="002D1407"/>
    <w:rsid w:val="002D15F4"/>
    <w:rsid w:val="002D19F3"/>
    <w:rsid w:val="002D247A"/>
    <w:rsid w:val="002D2E73"/>
    <w:rsid w:val="002D4531"/>
    <w:rsid w:val="002D4FC7"/>
    <w:rsid w:val="002D5E6A"/>
    <w:rsid w:val="002E02CA"/>
    <w:rsid w:val="002E08AA"/>
    <w:rsid w:val="002E09CB"/>
    <w:rsid w:val="002E19EF"/>
    <w:rsid w:val="002E1A0F"/>
    <w:rsid w:val="002E23AC"/>
    <w:rsid w:val="002E37CA"/>
    <w:rsid w:val="002E5293"/>
    <w:rsid w:val="002E629D"/>
    <w:rsid w:val="002E6D50"/>
    <w:rsid w:val="002E71F7"/>
    <w:rsid w:val="002E79A2"/>
    <w:rsid w:val="002F03C1"/>
    <w:rsid w:val="002F4551"/>
    <w:rsid w:val="002F4F40"/>
    <w:rsid w:val="002F6A1A"/>
    <w:rsid w:val="002F7CFF"/>
    <w:rsid w:val="0030055A"/>
    <w:rsid w:val="003007A7"/>
    <w:rsid w:val="00300F13"/>
    <w:rsid w:val="003013FB"/>
    <w:rsid w:val="003018A2"/>
    <w:rsid w:val="003024E4"/>
    <w:rsid w:val="0030424B"/>
    <w:rsid w:val="003047CD"/>
    <w:rsid w:val="00305568"/>
    <w:rsid w:val="00306349"/>
    <w:rsid w:val="00310594"/>
    <w:rsid w:val="0031134D"/>
    <w:rsid w:val="00315BCA"/>
    <w:rsid w:val="0031615A"/>
    <w:rsid w:val="003168E5"/>
    <w:rsid w:val="00320EB1"/>
    <w:rsid w:val="003214B0"/>
    <w:rsid w:val="00324B1B"/>
    <w:rsid w:val="003265CC"/>
    <w:rsid w:val="00332D8D"/>
    <w:rsid w:val="00335762"/>
    <w:rsid w:val="00337104"/>
    <w:rsid w:val="003416FE"/>
    <w:rsid w:val="00342506"/>
    <w:rsid w:val="00342EE5"/>
    <w:rsid w:val="00344C84"/>
    <w:rsid w:val="003532CE"/>
    <w:rsid w:val="00353B2D"/>
    <w:rsid w:val="00356424"/>
    <w:rsid w:val="0035647C"/>
    <w:rsid w:val="0035763A"/>
    <w:rsid w:val="003578C9"/>
    <w:rsid w:val="00365397"/>
    <w:rsid w:val="00365F73"/>
    <w:rsid w:val="00367452"/>
    <w:rsid w:val="00371BF5"/>
    <w:rsid w:val="00376104"/>
    <w:rsid w:val="0037740D"/>
    <w:rsid w:val="003805FF"/>
    <w:rsid w:val="00380821"/>
    <w:rsid w:val="0038191B"/>
    <w:rsid w:val="00382887"/>
    <w:rsid w:val="0038440B"/>
    <w:rsid w:val="00386B49"/>
    <w:rsid w:val="00386DFA"/>
    <w:rsid w:val="0039333C"/>
    <w:rsid w:val="00393A07"/>
    <w:rsid w:val="003965AD"/>
    <w:rsid w:val="00397DEE"/>
    <w:rsid w:val="003A0166"/>
    <w:rsid w:val="003A1096"/>
    <w:rsid w:val="003A2BA5"/>
    <w:rsid w:val="003A3123"/>
    <w:rsid w:val="003A324E"/>
    <w:rsid w:val="003A4C9C"/>
    <w:rsid w:val="003A7A5B"/>
    <w:rsid w:val="003B0049"/>
    <w:rsid w:val="003B0BF7"/>
    <w:rsid w:val="003B11BE"/>
    <w:rsid w:val="003B2E1F"/>
    <w:rsid w:val="003B3A01"/>
    <w:rsid w:val="003B4380"/>
    <w:rsid w:val="003C117B"/>
    <w:rsid w:val="003C198C"/>
    <w:rsid w:val="003C4C0A"/>
    <w:rsid w:val="003C6915"/>
    <w:rsid w:val="003C7AB1"/>
    <w:rsid w:val="003D040B"/>
    <w:rsid w:val="003D0863"/>
    <w:rsid w:val="003D5845"/>
    <w:rsid w:val="003D5A7C"/>
    <w:rsid w:val="003E3CA0"/>
    <w:rsid w:val="003E476C"/>
    <w:rsid w:val="003E503C"/>
    <w:rsid w:val="003E5348"/>
    <w:rsid w:val="003E6ADE"/>
    <w:rsid w:val="003F0A3F"/>
    <w:rsid w:val="003F3E14"/>
    <w:rsid w:val="003F43DF"/>
    <w:rsid w:val="003F594A"/>
    <w:rsid w:val="003F66DE"/>
    <w:rsid w:val="0040173B"/>
    <w:rsid w:val="00403A24"/>
    <w:rsid w:val="0040534F"/>
    <w:rsid w:val="00405449"/>
    <w:rsid w:val="00407BC7"/>
    <w:rsid w:val="00412215"/>
    <w:rsid w:val="004146F0"/>
    <w:rsid w:val="00415395"/>
    <w:rsid w:val="0041591B"/>
    <w:rsid w:val="00415B59"/>
    <w:rsid w:val="00416148"/>
    <w:rsid w:val="0042003C"/>
    <w:rsid w:val="00423258"/>
    <w:rsid w:val="0042442D"/>
    <w:rsid w:val="004264D6"/>
    <w:rsid w:val="00426D0F"/>
    <w:rsid w:val="00431AE5"/>
    <w:rsid w:val="0043313B"/>
    <w:rsid w:val="00434A47"/>
    <w:rsid w:val="00436E83"/>
    <w:rsid w:val="0044194C"/>
    <w:rsid w:val="004445DD"/>
    <w:rsid w:val="004455AB"/>
    <w:rsid w:val="0044726D"/>
    <w:rsid w:val="004500C1"/>
    <w:rsid w:val="0045093F"/>
    <w:rsid w:val="004572BE"/>
    <w:rsid w:val="00465D57"/>
    <w:rsid w:val="004728C5"/>
    <w:rsid w:val="00476DD9"/>
    <w:rsid w:val="00476E39"/>
    <w:rsid w:val="00477EE2"/>
    <w:rsid w:val="00480D95"/>
    <w:rsid w:val="00484808"/>
    <w:rsid w:val="004855C8"/>
    <w:rsid w:val="00485E40"/>
    <w:rsid w:val="004903E4"/>
    <w:rsid w:val="00491B3C"/>
    <w:rsid w:val="004943CC"/>
    <w:rsid w:val="00495106"/>
    <w:rsid w:val="004A229E"/>
    <w:rsid w:val="004A240D"/>
    <w:rsid w:val="004A295E"/>
    <w:rsid w:val="004A5A02"/>
    <w:rsid w:val="004A65F6"/>
    <w:rsid w:val="004A78D3"/>
    <w:rsid w:val="004B54A2"/>
    <w:rsid w:val="004B74DF"/>
    <w:rsid w:val="004C148D"/>
    <w:rsid w:val="004C1552"/>
    <w:rsid w:val="004C2BB0"/>
    <w:rsid w:val="004C2DF8"/>
    <w:rsid w:val="004C355C"/>
    <w:rsid w:val="004C39FC"/>
    <w:rsid w:val="004C7E1C"/>
    <w:rsid w:val="004D1ADB"/>
    <w:rsid w:val="004D433C"/>
    <w:rsid w:val="004D5567"/>
    <w:rsid w:val="004D6126"/>
    <w:rsid w:val="004D78FD"/>
    <w:rsid w:val="004E1420"/>
    <w:rsid w:val="004E23A4"/>
    <w:rsid w:val="004E5337"/>
    <w:rsid w:val="004E73DC"/>
    <w:rsid w:val="004F055C"/>
    <w:rsid w:val="004F123F"/>
    <w:rsid w:val="004F633F"/>
    <w:rsid w:val="004F724E"/>
    <w:rsid w:val="005011F7"/>
    <w:rsid w:val="0050184D"/>
    <w:rsid w:val="00501A62"/>
    <w:rsid w:val="00502D7F"/>
    <w:rsid w:val="00502FF8"/>
    <w:rsid w:val="005055D5"/>
    <w:rsid w:val="00510521"/>
    <w:rsid w:val="00512916"/>
    <w:rsid w:val="00516B99"/>
    <w:rsid w:val="00517EF8"/>
    <w:rsid w:val="00522091"/>
    <w:rsid w:val="005244F2"/>
    <w:rsid w:val="00524962"/>
    <w:rsid w:val="00524A94"/>
    <w:rsid w:val="00525997"/>
    <w:rsid w:val="00530D83"/>
    <w:rsid w:val="00532817"/>
    <w:rsid w:val="00534B3A"/>
    <w:rsid w:val="005357A8"/>
    <w:rsid w:val="005358E9"/>
    <w:rsid w:val="00535D36"/>
    <w:rsid w:val="00536A36"/>
    <w:rsid w:val="005372F5"/>
    <w:rsid w:val="00542E74"/>
    <w:rsid w:val="00544ACD"/>
    <w:rsid w:val="00545CBB"/>
    <w:rsid w:val="00546115"/>
    <w:rsid w:val="00546F94"/>
    <w:rsid w:val="0055509F"/>
    <w:rsid w:val="00557856"/>
    <w:rsid w:val="00560A40"/>
    <w:rsid w:val="0057006D"/>
    <w:rsid w:val="00571595"/>
    <w:rsid w:val="005736D9"/>
    <w:rsid w:val="00573CD9"/>
    <w:rsid w:val="00574534"/>
    <w:rsid w:val="005757BB"/>
    <w:rsid w:val="0057628A"/>
    <w:rsid w:val="00576C0F"/>
    <w:rsid w:val="005779B4"/>
    <w:rsid w:val="005803E1"/>
    <w:rsid w:val="005805A7"/>
    <w:rsid w:val="00581C2C"/>
    <w:rsid w:val="005836DF"/>
    <w:rsid w:val="00596918"/>
    <w:rsid w:val="005A082F"/>
    <w:rsid w:val="005A1180"/>
    <w:rsid w:val="005A36D5"/>
    <w:rsid w:val="005A42C6"/>
    <w:rsid w:val="005A4AF5"/>
    <w:rsid w:val="005A7AC9"/>
    <w:rsid w:val="005B0C14"/>
    <w:rsid w:val="005B23E2"/>
    <w:rsid w:val="005B263B"/>
    <w:rsid w:val="005B31CD"/>
    <w:rsid w:val="005B37D0"/>
    <w:rsid w:val="005B587F"/>
    <w:rsid w:val="005B63E0"/>
    <w:rsid w:val="005B6D23"/>
    <w:rsid w:val="005B7E14"/>
    <w:rsid w:val="005C534B"/>
    <w:rsid w:val="005C71A1"/>
    <w:rsid w:val="005D13F6"/>
    <w:rsid w:val="005D1B83"/>
    <w:rsid w:val="005D23BE"/>
    <w:rsid w:val="005D56F1"/>
    <w:rsid w:val="005D6511"/>
    <w:rsid w:val="005D7264"/>
    <w:rsid w:val="005E03CB"/>
    <w:rsid w:val="005E0890"/>
    <w:rsid w:val="005E2061"/>
    <w:rsid w:val="005E21B8"/>
    <w:rsid w:val="005E3B31"/>
    <w:rsid w:val="005E41F2"/>
    <w:rsid w:val="005E76CB"/>
    <w:rsid w:val="005F0384"/>
    <w:rsid w:val="005F1422"/>
    <w:rsid w:val="005F2D12"/>
    <w:rsid w:val="005F3CAA"/>
    <w:rsid w:val="005F4DBD"/>
    <w:rsid w:val="005F67CF"/>
    <w:rsid w:val="005F67FB"/>
    <w:rsid w:val="005F6EF6"/>
    <w:rsid w:val="005F6F9E"/>
    <w:rsid w:val="006012FE"/>
    <w:rsid w:val="00604424"/>
    <w:rsid w:val="00605384"/>
    <w:rsid w:val="00605557"/>
    <w:rsid w:val="0060662B"/>
    <w:rsid w:val="006068ED"/>
    <w:rsid w:val="00607539"/>
    <w:rsid w:val="0060793A"/>
    <w:rsid w:val="00607AD3"/>
    <w:rsid w:val="00607B59"/>
    <w:rsid w:val="0061051B"/>
    <w:rsid w:val="00612113"/>
    <w:rsid w:val="00612882"/>
    <w:rsid w:val="00612928"/>
    <w:rsid w:val="00612AEB"/>
    <w:rsid w:val="00613E15"/>
    <w:rsid w:val="006150D4"/>
    <w:rsid w:val="00615560"/>
    <w:rsid w:val="00620493"/>
    <w:rsid w:val="00622045"/>
    <w:rsid w:val="00626732"/>
    <w:rsid w:val="00627ECF"/>
    <w:rsid w:val="00641170"/>
    <w:rsid w:val="006415A2"/>
    <w:rsid w:val="00642C4B"/>
    <w:rsid w:val="00643164"/>
    <w:rsid w:val="00645C43"/>
    <w:rsid w:val="00646451"/>
    <w:rsid w:val="00646D7C"/>
    <w:rsid w:val="006537BE"/>
    <w:rsid w:val="0065502D"/>
    <w:rsid w:val="0065508D"/>
    <w:rsid w:val="00661167"/>
    <w:rsid w:val="00663060"/>
    <w:rsid w:val="00663CD0"/>
    <w:rsid w:val="00664597"/>
    <w:rsid w:val="00664764"/>
    <w:rsid w:val="00665DC3"/>
    <w:rsid w:val="00675DD3"/>
    <w:rsid w:val="006766AB"/>
    <w:rsid w:val="00683478"/>
    <w:rsid w:val="00684D38"/>
    <w:rsid w:val="00686E0E"/>
    <w:rsid w:val="006919A6"/>
    <w:rsid w:val="006922D9"/>
    <w:rsid w:val="006925FC"/>
    <w:rsid w:val="006A1067"/>
    <w:rsid w:val="006A1E87"/>
    <w:rsid w:val="006A3DEB"/>
    <w:rsid w:val="006A4466"/>
    <w:rsid w:val="006A551E"/>
    <w:rsid w:val="006A5A81"/>
    <w:rsid w:val="006B0789"/>
    <w:rsid w:val="006B1A90"/>
    <w:rsid w:val="006B355C"/>
    <w:rsid w:val="006B53E6"/>
    <w:rsid w:val="006B5AEF"/>
    <w:rsid w:val="006B7DAD"/>
    <w:rsid w:val="006C14E6"/>
    <w:rsid w:val="006C3A8C"/>
    <w:rsid w:val="006C4155"/>
    <w:rsid w:val="006D0093"/>
    <w:rsid w:val="006D3189"/>
    <w:rsid w:val="006D38E9"/>
    <w:rsid w:val="006D724A"/>
    <w:rsid w:val="006D77FB"/>
    <w:rsid w:val="006F15C0"/>
    <w:rsid w:val="006F57E9"/>
    <w:rsid w:val="006F6BCB"/>
    <w:rsid w:val="007003C8"/>
    <w:rsid w:val="007003E3"/>
    <w:rsid w:val="00707244"/>
    <w:rsid w:val="0071141E"/>
    <w:rsid w:val="00711B49"/>
    <w:rsid w:val="00712D69"/>
    <w:rsid w:val="00712DD3"/>
    <w:rsid w:val="00712EB6"/>
    <w:rsid w:val="0071465C"/>
    <w:rsid w:val="0071543A"/>
    <w:rsid w:val="007167E5"/>
    <w:rsid w:val="007179C9"/>
    <w:rsid w:val="00720366"/>
    <w:rsid w:val="0072047C"/>
    <w:rsid w:val="00726938"/>
    <w:rsid w:val="00730926"/>
    <w:rsid w:val="00730987"/>
    <w:rsid w:val="00731346"/>
    <w:rsid w:val="007313F6"/>
    <w:rsid w:val="00732045"/>
    <w:rsid w:val="00732875"/>
    <w:rsid w:val="00732D93"/>
    <w:rsid w:val="00734C14"/>
    <w:rsid w:val="007411CA"/>
    <w:rsid w:val="007428B2"/>
    <w:rsid w:val="007433DA"/>
    <w:rsid w:val="00746890"/>
    <w:rsid w:val="00752105"/>
    <w:rsid w:val="007529C6"/>
    <w:rsid w:val="00753B5B"/>
    <w:rsid w:val="007565CF"/>
    <w:rsid w:val="00757ABE"/>
    <w:rsid w:val="00761E75"/>
    <w:rsid w:val="00761EC4"/>
    <w:rsid w:val="00762F37"/>
    <w:rsid w:val="00764C47"/>
    <w:rsid w:val="00765C3E"/>
    <w:rsid w:val="007663C1"/>
    <w:rsid w:val="00767BF6"/>
    <w:rsid w:val="00770A40"/>
    <w:rsid w:val="00772F67"/>
    <w:rsid w:val="00777465"/>
    <w:rsid w:val="00780A2A"/>
    <w:rsid w:val="007818CD"/>
    <w:rsid w:val="0078413E"/>
    <w:rsid w:val="0079418C"/>
    <w:rsid w:val="00795614"/>
    <w:rsid w:val="007A0D34"/>
    <w:rsid w:val="007A21C4"/>
    <w:rsid w:val="007A43C3"/>
    <w:rsid w:val="007A4FBE"/>
    <w:rsid w:val="007A7909"/>
    <w:rsid w:val="007B0173"/>
    <w:rsid w:val="007B0CDF"/>
    <w:rsid w:val="007B2AD4"/>
    <w:rsid w:val="007B2CFD"/>
    <w:rsid w:val="007B495D"/>
    <w:rsid w:val="007B5969"/>
    <w:rsid w:val="007B61B4"/>
    <w:rsid w:val="007C19A9"/>
    <w:rsid w:val="007C5D51"/>
    <w:rsid w:val="007D22EF"/>
    <w:rsid w:val="007D306C"/>
    <w:rsid w:val="007D73A0"/>
    <w:rsid w:val="007D78B1"/>
    <w:rsid w:val="007D7C6D"/>
    <w:rsid w:val="007D7C99"/>
    <w:rsid w:val="007E3CB3"/>
    <w:rsid w:val="007E6831"/>
    <w:rsid w:val="007E7D88"/>
    <w:rsid w:val="007F1D5E"/>
    <w:rsid w:val="007F3E9D"/>
    <w:rsid w:val="007F6A60"/>
    <w:rsid w:val="00800286"/>
    <w:rsid w:val="008017A7"/>
    <w:rsid w:val="008028F8"/>
    <w:rsid w:val="00802C27"/>
    <w:rsid w:val="008032BF"/>
    <w:rsid w:val="00804AA6"/>
    <w:rsid w:val="008059D7"/>
    <w:rsid w:val="008070E2"/>
    <w:rsid w:val="00807DD7"/>
    <w:rsid w:val="00810148"/>
    <w:rsid w:val="00813EA4"/>
    <w:rsid w:val="00821B0B"/>
    <w:rsid w:val="00821C0C"/>
    <w:rsid w:val="0082284E"/>
    <w:rsid w:val="0082346C"/>
    <w:rsid w:val="00823C9B"/>
    <w:rsid w:val="008253CE"/>
    <w:rsid w:val="00826422"/>
    <w:rsid w:val="00831FC5"/>
    <w:rsid w:val="00844738"/>
    <w:rsid w:val="008476BC"/>
    <w:rsid w:val="0085180B"/>
    <w:rsid w:val="0085197B"/>
    <w:rsid w:val="00852CD2"/>
    <w:rsid w:val="00852F28"/>
    <w:rsid w:val="008560AC"/>
    <w:rsid w:val="00856186"/>
    <w:rsid w:val="008616C4"/>
    <w:rsid w:val="00866D4B"/>
    <w:rsid w:val="00866DD3"/>
    <w:rsid w:val="0086745E"/>
    <w:rsid w:val="008676D7"/>
    <w:rsid w:val="0087082C"/>
    <w:rsid w:val="00871005"/>
    <w:rsid w:val="00871449"/>
    <w:rsid w:val="0087556E"/>
    <w:rsid w:val="0087633E"/>
    <w:rsid w:val="008772BB"/>
    <w:rsid w:val="0087773B"/>
    <w:rsid w:val="00877A91"/>
    <w:rsid w:val="008828F5"/>
    <w:rsid w:val="00883570"/>
    <w:rsid w:val="008835DD"/>
    <w:rsid w:val="0088543B"/>
    <w:rsid w:val="00886A50"/>
    <w:rsid w:val="008870CF"/>
    <w:rsid w:val="008874D2"/>
    <w:rsid w:val="00890461"/>
    <w:rsid w:val="0089326C"/>
    <w:rsid w:val="00893430"/>
    <w:rsid w:val="00896869"/>
    <w:rsid w:val="008B0DAB"/>
    <w:rsid w:val="008B54B7"/>
    <w:rsid w:val="008B5C8A"/>
    <w:rsid w:val="008B5E5C"/>
    <w:rsid w:val="008C2006"/>
    <w:rsid w:val="008C2B5E"/>
    <w:rsid w:val="008C601F"/>
    <w:rsid w:val="008C7D43"/>
    <w:rsid w:val="008D14F4"/>
    <w:rsid w:val="008D180C"/>
    <w:rsid w:val="008D2515"/>
    <w:rsid w:val="008D49A4"/>
    <w:rsid w:val="008D4C8A"/>
    <w:rsid w:val="008D4EF0"/>
    <w:rsid w:val="008D6701"/>
    <w:rsid w:val="008E070D"/>
    <w:rsid w:val="008E2813"/>
    <w:rsid w:val="008E3135"/>
    <w:rsid w:val="008F5119"/>
    <w:rsid w:val="008F5610"/>
    <w:rsid w:val="00902FA2"/>
    <w:rsid w:val="00903C71"/>
    <w:rsid w:val="00906B89"/>
    <w:rsid w:val="00907947"/>
    <w:rsid w:val="00907B66"/>
    <w:rsid w:val="00927BFD"/>
    <w:rsid w:val="0093077B"/>
    <w:rsid w:val="009315EE"/>
    <w:rsid w:val="009330CF"/>
    <w:rsid w:val="00935756"/>
    <w:rsid w:val="009365AF"/>
    <w:rsid w:val="00936DE2"/>
    <w:rsid w:val="009408BC"/>
    <w:rsid w:val="009428E9"/>
    <w:rsid w:val="0094349A"/>
    <w:rsid w:val="00946878"/>
    <w:rsid w:val="00950209"/>
    <w:rsid w:val="00952D80"/>
    <w:rsid w:val="00955D38"/>
    <w:rsid w:val="009561E5"/>
    <w:rsid w:val="00961366"/>
    <w:rsid w:val="0096345A"/>
    <w:rsid w:val="00965FEC"/>
    <w:rsid w:val="00971B25"/>
    <w:rsid w:val="00971FFD"/>
    <w:rsid w:val="009729E7"/>
    <w:rsid w:val="009749CB"/>
    <w:rsid w:val="00974E64"/>
    <w:rsid w:val="00974EFC"/>
    <w:rsid w:val="00975435"/>
    <w:rsid w:val="00977161"/>
    <w:rsid w:val="00983849"/>
    <w:rsid w:val="00984C28"/>
    <w:rsid w:val="00984E31"/>
    <w:rsid w:val="00993D03"/>
    <w:rsid w:val="00995279"/>
    <w:rsid w:val="00996A22"/>
    <w:rsid w:val="009A19C5"/>
    <w:rsid w:val="009A2EA8"/>
    <w:rsid w:val="009A354D"/>
    <w:rsid w:val="009A4B2D"/>
    <w:rsid w:val="009A7424"/>
    <w:rsid w:val="009A79A5"/>
    <w:rsid w:val="009A7F91"/>
    <w:rsid w:val="009B3E32"/>
    <w:rsid w:val="009B3F9D"/>
    <w:rsid w:val="009B536E"/>
    <w:rsid w:val="009B5377"/>
    <w:rsid w:val="009B6413"/>
    <w:rsid w:val="009B7254"/>
    <w:rsid w:val="009C2E9F"/>
    <w:rsid w:val="009C4147"/>
    <w:rsid w:val="009C4BCA"/>
    <w:rsid w:val="009C6CA2"/>
    <w:rsid w:val="009D0938"/>
    <w:rsid w:val="009D12F8"/>
    <w:rsid w:val="009D1A9A"/>
    <w:rsid w:val="009D2D76"/>
    <w:rsid w:val="009D3EBE"/>
    <w:rsid w:val="009D5BE6"/>
    <w:rsid w:val="009D692D"/>
    <w:rsid w:val="009E05D7"/>
    <w:rsid w:val="009E0C86"/>
    <w:rsid w:val="009E14EB"/>
    <w:rsid w:val="009E2E37"/>
    <w:rsid w:val="009E7789"/>
    <w:rsid w:val="009F2AA8"/>
    <w:rsid w:val="009F4F91"/>
    <w:rsid w:val="00A00228"/>
    <w:rsid w:val="00A00881"/>
    <w:rsid w:val="00A02320"/>
    <w:rsid w:val="00A05130"/>
    <w:rsid w:val="00A0780B"/>
    <w:rsid w:val="00A12811"/>
    <w:rsid w:val="00A12E3A"/>
    <w:rsid w:val="00A1339A"/>
    <w:rsid w:val="00A167B7"/>
    <w:rsid w:val="00A21AED"/>
    <w:rsid w:val="00A21B03"/>
    <w:rsid w:val="00A21BA4"/>
    <w:rsid w:val="00A21ECD"/>
    <w:rsid w:val="00A224C7"/>
    <w:rsid w:val="00A23E06"/>
    <w:rsid w:val="00A30BCA"/>
    <w:rsid w:val="00A324E8"/>
    <w:rsid w:val="00A336F3"/>
    <w:rsid w:val="00A3376F"/>
    <w:rsid w:val="00A33CB1"/>
    <w:rsid w:val="00A35181"/>
    <w:rsid w:val="00A40797"/>
    <w:rsid w:val="00A411A5"/>
    <w:rsid w:val="00A420E0"/>
    <w:rsid w:val="00A4472A"/>
    <w:rsid w:val="00A46542"/>
    <w:rsid w:val="00A46829"/>
    <w:rsid w:val="00A47981"/>
    <w:rsid w:val="00A50A20"/>
    <w:rsid w:val="00A5286D"/>
    <w:rsid w:val="00A5314B"/>
    <w:rsid w:val="00A55D0D"/>
    <w:rsid w:val="00A6023E"/>
    <w:rsid w:val="00A61F29"/>
    <w:rsid w:val="00A63A65"/>
    <w:rsid w:val="00A64559"/>
    <w:rsid w:val="00A6520E"/>
    <w:rsid w:val="00A66677"/>
    <w:rsid w:val="00A67680"/>
    <w:rsid w:val="00A72EC3"/>
    <w:rsid w:val="00A819BD"/>
    <w:rsid w:val="00A81B96"/>
    <w:rsid w:val="00A85D4D"/>
    <w:rsid w:val="00A878CA"/>
    <w:rsid w:val="00A87916"/>
    <w:rsid w:val="00A87A25"/>
    <w:rsid w:val="00A9085F"/>
    <w:rsid w:val="00A90A6E"/>
    <w:rsid w:val="00A90E7A"/>
    <w:rsid w:val="00A93019"/>
    <w:rsid w:val="00A951C5"/>
    <w:rsid w:val="00A96A0E"/>
    <w:rsid w:val="00A97205"/>
    <w:rsid w:val="00AA158F"/>
    <w:rsid w:val="00AA2323"/>
    <w:rsid w:val="00AA263D"/>
    <w:rsid w:val="00AA2975"/>
    <w:rsid w:val="00AA48D4"/>
    <w:rsid w:val="00AA78AE"/>
    <w:rsid w:val="00AB5227"/>
    <w:rsid w:val="00AB7150"/>
    <w:rsid w:val="00AC0A67"/>
    <w:rsid w:val="00AC240B"/>
    <w:rsid w:val="00AC3D50"/>
    <w:rsid w:val="00AC4649"/>
    <w:rsid w:val="00AC554E"/>
    <w:rsid w:val="00AC7C67"/>
    <w:rsid w:val="00AD182F"/>
    <w:rsid w:val="00AD434B"/>
    <w:rsid w:val="00AD7CFC"/>
    <w:rsid w:val="00AE0A5D"/>
    <w:rsid w:val="00AE0CE6"/>
    <w:rsid w:val="00AE1C86"/>
    <w:rsid w:val="00AE2B10"/>
    <w:rsid w:val="00AE5B27"/>
    <w:rsid w:val="00AE5C55"/>
    <w:rsid w:val="00AE7C0A"/>
    <w:rsid w:val="00AE7CEB"/>
    <w:rsid w:val="00AF29EA"/>
    <w:rsid w:val="00AF2F11"/>
    <w:rsid w:val="00AF3943"/>
    <w:rsid w:val="00AF6689"/>
    <w:rsid w:val="00AF7122"/>
    <w:rsid w:val="00B00814"/>
    <w:rsid w:val="00B0297A"/>
    <w:rsid w:val="00B0372A"/>
    <w:rsid w:val="00B04575"/>
    <w:rsid w:val="00B05E45"/>
    <w:rsid w:val="00B065B7"/>
    <w:rsid w:val="00B144B6"/>
    <w:rsid w:val="00B146AC"/>
    <w:rsid w:val="00B14D0D"/>
    <w:rsid w:val="00B15ACF"/>
    <w:rsid w:val="00B1644E"/>
    <w:rsid w:val="00B16719"/>
    <w:rsid w:val="00B176EB"/>
    <w:rsid w:val="00B17789"/>
    <w:rsid w:val="00B201C0"/>
    <w:rsid w:val="00B239F5"/>
    <w:rsid w:val="00B27CD2"/>
    <w:rsid w:val="00B303E6"/>
    <w:rsid w:val="00B31932"/>
    <w:rsid w:val="00B31BAB"/>
    <w:rsid w:val="00B31C33"/>
    <w:rsid w:val="00B33D7C"/>
    <w:rsid w:val="00B36E8A"/>
    <w:rsid w:val="00B40618"/>
    <w:rsid w:val="00B4458A"/>
    <w:rsid w:val="00B44801"/>
    <w:rsid w:val="00B44826"/>
    <w:rsid w:val="00B45AAB"/>
    <w:rsid w:val="00B47A18"/>
    <w:rsid w:val="00B51FCB"/>
    <w:rsid w:val="00B53215"/>
    <w:rsid w:val="00B54F9A"/>
    <w:rsid w:val="00B557C4"/>
    <w:rsid w:val="00B56748"/>
    <w:rsid w:val="00B622CC"/>
    <w:rsid w:val="00B62470"/>
    <w:rsid w:val="00B627E7"/>
    <w:rsid w:val="00B63060"/>
    <w:rsid w:val="00B64EFC"/>
    <w:rsid w:val="00B70387"/>
    <w:rsid w:val="00B70CD6"/>
    <w:rsid w:val="00B72E4C"/>
    <w:rsid w:val="00B73D4E"/>
    <w:rsid w:val="00B746B9"/>
    <w:rsid w:val="00B754B2"/>
    <w:rsid w:val="00B77B16"/>
    <w:rsid w:val="00B77C9D"/>
    <w:rsid w:val="00B80F9A"/>
    <w:rsid w:val="00B8203B"/>
    <w:rsid w:val="00B8290B"/>
    <w:rsid w:val="00B838B1"/>
    <w:rsid w:val="00B841FF"/>
    <w:rsid w:val="00B849F1"/>
    <w:rsid w:val="00B84F8A"/>
    <w:rsid w:val="00B95F6A"/>
    <w:rsid w:val="00B9779D"/>
    <w:rsid w:val="00BA1715"/>
    <w:rsid w:val="00BA1F02"/>
    <w:rsid w:val="00BA20B8"/>
    <w:rsid w:val="00BA3395"/>
    <w:rsid w:val="00BA5A35"/>
    <w:rsid w:val="00BA6741"/>
    <w:rsid w:val="00BB1EFA"/>
    <w:rsid w:val="00BB4B7A"/>
    <w:rsid w:val="00BB58C5"/>
    <w:rsid w:val="00BB69E5"/>
    <w:rsid w:val="00BC14E7"/>
    <w:rsid w:val="00BC1556"/>
    <w:rsid w:val="00BC5A52"/>
    <w:rsid w:val="00BD5957"/>
    <w:rsid w:val="00BE2F41"/>
    <w:rsid w:val="00BE34AC"/>
    <w:rsid w:val="00BE3860"/>
    <w:rsid w:val="00BE468E"/>
    <w:rsid w:val="00BF04C7"/>
    <w:rsid w:val="00BF3969"/>
    <w:rsid w:val="00BF5B00"/>
    <w:rsid w:val="00C00056"/>
    <w:rsid w:val="00C00619"/>
    <w:rsid w:val="00C05DFB"/>
    <w:rsid w:val="00C07991"/>
    <w:rsid w:val="00C1004C"/>
    <w:rsid w:val="00C14139"/>
    <w:rsid w:val="00C16EB2"/>
    <w:rsid w:val="00C244C7"/>
    <w:rsid w:val="00C25F68"/>
    <w:rsid w:val="00C26CDB"/>
    <w:rsid w:val="00C31947"/>
    <w:rsid w:val="00C32643"/>
    <w:rsid w:val="00C33AA2"/>
    <w:rsid w:val="00C372D7"/>
    <w:rsid w:val="00C4142B"/>
    <w:rsid w:val="00C42A36"/>
    <w:rsid w:val="00C42E44"/>
    <w:rsid w:val="00C5053F"/>
    <w:rsid w:val="00C53510"/>
    <w:rsid w:val="00C53560"/>
    <w:rsid w:val="00C5385E"/>
    <w:rsid w:val="00C60CD9"/>
    <w:rsid w:val="00C63A74"/>
    <w:rsid w:val="00C64A77"/>
    <w:rsid w:val="00C65097"/>
    <w:rsid w:val="00C65438"/>
    <w:rsid w:val="00C666C4"/>
    <w:rsid w:val="00C7281B"/>
    <w:rsid w:val="00C73FCF"/>
    <w:rsid w:val="00C7479F"/>
    <w:rsid w:val="00C75442"/>
    <w:rsid w:val="00C777E8"/>
    <w:rsid w:val="00C77A03"/>
    <w:rsid w:val="00C81ED3"/>
    <w:rsid w:val="00C9054D"/>
    <w:rsid w:val="00C93550"/>
    <w:rsid w:val="00C93B4F"/>
    <w:rsid w:val="00C94AA2"/>
    <w:rsid w:val="00C95DA2"/>
    <w:rsid w:val="00CA0C0E"/>
    <w:rsid w:val="00CA1AC0"/>
    <w:rsid w:val="00CA316E"/>
    <w:rsid w:val="00CA35C4"/>
    <w:rsid w:val="00CA3788"/>
    <w:rsid w:val="00CA38EF"/>
    <w:rsid w:val="00CA7AB5"/>
    <w:rsid w:val="00CB0998"/>
    <w:rsid w:val="00CB186D"/>
    <w:rsid w:val="00CB20A9"/>
    <w:rsid w:val="00CB2B2F"/>
    <w:rsid w:val="00CB4A1B"/>
    <w:rsid w:val="00CB4EC8"/>
    <w:rsid w:val="00CB66EB"/>
    <w:rsid w:val="00CB6E70"/>
    <w:rsid w:val="00CB7057"/>
    <w:rsid w:val="00CC3782"/>
    <w:rsid w:val="00CC4D13"/>
    <w:rsid w:val="00CD0E68"/>
    <w:rsid w:val="00CD5BAD"/>
    <w:rsid w:val="00CD6A68"/>
    <w:rsid w:val="00CD7A3B"/>
    <w:rsid w:val="00CE16B1"/>
    <w:rsid w:val="00CE1AE8"/>
    <w:rsid w:val="00CE1EE0"/>
    <w:rsid w:val="00CE1F2A"/>
    <w:rsid w:val="00CE35BE"/>
    <w:rsid w:val="00CE3C46"/>
    <w:rsid w:val="00CE46DD"/>
    <w:rsid w:val="00CE513A"/>
    <w:rsid w:val="00CE53DB"/>
    <w:rsid w:val="00CE65F6"/>
    <w:rsid w:val="00CF1645"/>
    <w:rsid w:val="00CF20AB"/>
    <w:rsid w:val="00CF20E5"/>
    <w:rsid w:val="00CF2BA9"/>
    <w:rsid w:val="00CF2C16"/>
    <w:rsid w:val="00CF6BDF"/>
    <w:rsid w:val="00CF7E1F"/>
    <w:rsid w:val="00D01BA1"/>
    <w:rsid w:val="00D02A34"/>
    <w:rsid w:val="00D079DD"/>
    <w:rsid w:val="00D10470"/>
    <w:rsid w:val="00D12D49"/>
    <w:rsid w:val="00D15B24"/>
    <w:rsid w:val="00D21E7E"/>
    <w:rsid w:val="00D27232"/>
    <w:rsid w:val="00D27E33"/>
    <w:rsid w:val="00D3054C"/>
    <w:rsid w:val="00D30982"/>
    <w:rsid w:val="00D3194F"/>
    <w:rsid w:val="00D33FAE"/>
    <w:rsid w:val="00D35397"/>
    <w:rsid w:val="00D441E0"/>
    <w:rsid w:val="00D45E96"/>
    <w:rsid w:val="00D505F4"/>
    <w:rsid w:val="00D51DA4"/>
    <w:rsid w:val="00D52670"/>
    <w:rsid w:val="00D547FB"/>
    <w:rsid w:val="00D54D57"/>
    <w:rsid w:val="00D62206"/>
    <w:rsid w:val="00D62CD7"/>
    <w:rsid w:val="00D66AAB"/>
    <w:rsid w:val="00D675B3"/>
    <w:rsid w:val="00D703A9"/>
    <w:rsid w:val="00D7556B"/>
    <w:rsid w:val="00D75980"/>
    <w:rsid w:val="00D841EF"/>
    <w:rsid w:val="00D84426"/>
    <w:rsid w:val="00D84922"/>
    <w:rsid w:val="00D8717D"/>
    <w:rsid w:val="00D91CB6"/>
    <w:rsid w:val="00D92B18"/>
    <w:rsid w:val="00D9701F"/>
    <w:rsid w:val="00DA7041"/>
    <w:rsid w:val="00DB38D2"/>
    <w:rsid w:val="00DC1304"/>
    <w:rsid w:val="00DC1B18"/>
    <w:rsid w:val="00DC409C"/>
    <w:rsid w:val="00DC5340"/>
    <w:rsid w:val="00DC54AB"/>
    <w:rsid w:val="00DC7190"/>
    <w:rsid w:val="00DD0B28"/>
    <w:rsid w:val="00DD319A"/>
    <w:rsid w:val="00DD4301"/>
    <w:rsid w:val="00DD6CB5"/>
    <w:rsid w:val="00DE02D3"/>
    <w:rsid w:val="00DE5355"/>
    <w:rsid w:val="00DE6786"/>
    <w:rsid w:val="00DF0271"/>
    <w:rsid w:val="00DF2EC4"/>
    <w:rsid w:val="00DF4042"/>
    <w:rsid w:val="00DF7266"/>
    <w:rsid w:val="00E0216D"/>
    <w:rsid w:val="00E03732"/>
    <w:rsid w:val="00E0398F"/>
    <w:rsid w:val="00E03CB4"/>
    <w:rsid w:val="00E04CEE"/>
    <w:rsid w:val="00E06741"/>
    <w:rsid w:val="00E117D0"/>
    <w:rsid w:val="00E11DDC"/>
    <w:rsid w:val="00E11EE2"/>
    <w:rsid w:val="00E13EF8"/>
    <w:rsid w:val="00E2033F"/>
    <w:rsid w:val="00E211CE"/>
    <w:rsid w:val="00E2162E"/>
    <w:rsid w:val="00E23F27"/>
    <w:rsid w:val="00E24C38"/>
    <w:rsid w:val="00E276C0"/>
    <w:rsid w:val="00E3092C"/>
    <w:rsid w:val="00E345D1"/>
    <w:rsid w:val="00E34791"/>
    <w:rsid w:val="00E351F8"/>
    <w:rsid w:val="00E354D5"/>
    <w:rsid w:val="00E36D36"/>
    <w:rsid w:val="00E370AE"/>
    <w:rsid w:val="00E372B6"/>
    <w:rsid w:val="00E37F73"/>
    <w:rsid w:val="00E41DFD"/>
    <w:rsid w:val="00E42EA5"/>
    <w:rsid w:val="00E460F1"/>
    <w:rsid w:val="00E50B34"/>
    <w:rsid w:val="00E50E23"/>
    <w:rsid w:val="00E53731"/>
    <w:rsid w:val="00E55C7A"/>
    <w:rsid w:val="00E61EB1"/>
    <w:rsid w:val="00E62AE8"/>
    <w:rsid w:val="00E6321B"/>
    <w:rsid w:val="00E64228"/>
    <w:rsid w:val="00E64AA0"/>
    <w:rsid w:val="00E70D82"/>
    <w:rsid w:val="00E70FF6"/>
    <w:rsid w:val="00E71660"/>
    <w:rsid w:val="00E73C2B"/>
    <w:rsid w:val="00E755A2"/>
    <w:rsid w:val="00E75C0F"/>
    <w:rsid w:val="00E75CA5"/>
    <w:rsid w:val="00E76450"/>
    <w:rsid w:val="00E76460"/>
    <w:rsid w:val="00E768C0"/>
    <w:rsid w:val="00E76EFE"/>
    <w:rsid w:val="00E77C47"/>
    <w:rsid w:val="00E82268"/>
    <w:rsid w:val="00E85A1D"/>
    <w:rsid w:val="00E8663D"/>
    <w:rsid w:val="00E91447"/>
    <w:rsid w:val="00E91CCE"/>
    <w:rsid w:val="00E92ECB"/>
    <w:rsid w:val="00E934B3"/>
    <w:rsid w:val="00E94A37"/>
    <w:rsid w:val="00E94DFC"/>
    <w:rsid w:val="00E96211"/>
    <w:rsid w:val="00E9635B"/>
    <w:rsid w:val="00E9688A"/>
    <w:rsid w:val="00E97F54"/>
    <w:rsid w:val="00EA0E3D"/>
    <w:rsid w:val="00EA33D6"/>
    <w:rsid w:val="00EA628A"/>
    <w:rsid w:val="00EA7593"/>
    <w:rsid w:val="00EA7B9D"/>
    <w:rsid w:val="00EB11DA"/>
    <w:rsid w:val="00EB2922"/>
    <w:rsid w:val="00EB77AA"/>
    <w:rsid w:val="00EC0AA2"/>
    <w:rsid w:val="00EC0AD0"/>
    <w:rsid w:val="00EC78A7"/>
    <w:rsid w:val="00ED1FCD"/>
    <w:rsid w:val="00EE034B"/>
    <w:rsid w:val="00EE334C"/>
    <w:rsid w:val="00EE584E"/>
    <w:rsid w:val="00EF13B4"/>
    <w:rsid w:val="00EF2524"/>
    <w:rsid w:val="00EF4844"/>
    <w:rsid w:val="00EF4DC8"/>
    <w:rsid w:val="00EF53ED"/>
    <w:rsid w:val="00EF5641"/>
    <w:rsid w:val="00EF5B29"/>
    <w:rsid w:val="00F052B6"/>
    <w:rsid w:val="00F0569A"/>
    <w:rsid w:val="00F07500"/>
    <w:rsid w:val="00F148E0"/>
    <w:rsid w:val="00F15EB2"/>
    <w:rsid w:val="00F2274B"/>
    <w:rsid w:val="00F239C6"/>
    <w:rsid w:val="00F25869"/>
    <w:rsid w:val="00F354C2"/>
    <w:rsid w:val="00F36228"/>
    <w:rsid w:val="00F40EB2"/>
    <w:rsid w:val="00F4547C"/>
    <w:rsid w:val="00F47AFF"/>
    <w:rsid w:val="00F54A73"/>
    <w:rsid w:val="00F55567"/>
    <w:rsid w:val="00F55A90"/>
    <w:rsid w:val="00F63976"/>
    <w:rsid w:val="00F65AEE"/>
    <w:rsid w:val="00F66233"/>
    <w:rsid w:val="00F67980"/>
    <w:rsid w:val="00F70423"/>
    <w:rsid w:val="00F7211E"/>
    <w:rsid w:val="00F7296E"/>
    <w:rsid w:val="00F749DD"/>
    <w:rsid w:val="00F82EA5"/>
    <w:rsid w:val="00F85D17"/>
    <w:rsid w:val="00F90B15"/>
    <w:rsid w:val="00F9208A"/>
    <w:rsid w:val="00F92AEC"/>
    <w:rsid w:val="00F9422D"/>
    <w:rsid w:val="00F97035"/>
    <w:rsid w:val="00F979F7"/>
    <w:rsid w:val="00FA2F70"/>
    <w:rsid w:val="00FA447A"/>
    <w:rsid w:val="00FA56C9"/>
    <w:rsid w:val="00FA69B5"/>
    <w:rsid w:val="00FA6D49"/>
    <w:rsid w:val="00FA79C6"/>
    <w:rsid w:val="00FB0F74"/>
    <w:rsid w:val="00FB34B7"/>
    <w:rsid w:val="00FB414B"/>
    <w:rsid w:val="00FC0A46"/>
    <w:rsid w:val="00FC2AD4"/>
    <w:rsid w:val="00FC31CC"/>
    <w:rsid w:val="00FC49A2"/>
    <w:rsid w:val="00FC49D0"/>
    <w:rsid w:val="00FC6245"/>
    <w:rsid w:val="00FC67E2"/>
    <w:rsid w:val="00FC6B5E"/>
    <w:rsid w:val="00FD00D3"/>
    <w:rsid w:val="00FD0912"/>
    <w:rsid w:val="00FD4B7B"/>
    <w:rsid w:val="00FD6EA9"/>
    <w:rsid w:val="00FD7766"/>
    <w:rsid w:val="00FD7F04"/>
    <w:rsid w:val="00FE0058"/>
    <w:rsid w:val="00FE09F3"/>
    <w:rsid w:val="00FE16DC"/>
    <w:rsid w:val="00FE33A9"/>
    <w:rsid w:val="00FE4AA3"/>
    <w:rsid w:val="00FE5C79"/>
    <w:rsid w:val="00FE5C87"/>
    <w:rsid w:val="00FE5E76"/>
    <w:rsid w:val="00FF017E"/>
    <w:rsid w:val="00FF209D"/>
    <w:rsid w:val="00FF2EC1"/>
    <w:rsid w:val="00FF312D"/>
    <w:rsid w:val="00FF3261"/>
    <w:rsid w:val="00FF3942"/>
    <w:rsid w:val="00FF54B3"/>
    <w:rsid w:val="00FF6EE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B1CFD"/>
  <w15:docId w15:val="{55C9A32E-A2DF-4FBA-B6FA-48D81F7A49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x-none"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x-none"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x-none"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x-none" w:eastAsia="x-none"/>
    </w:rPr>
  </w:style>
  <w:style w:type="character" w:customStyle="1" w:styleId="NurTextZchn">
    <w:name w:val="Nur Text Zchn"/>
    <w:link w:val="NurText"/>
    <w:uiPriority w:val="99"/>
    <w:rsid w:val="00476DD9"/>
    <w:rPr>
      <w:rFonts w:ascii="Consolas" w:hAnsi="Consolas"/>
      <w:sz w:val="21"/>
      <w:szCs w:val="21"/>
      <w:lang w:val="x-none"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x-none"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table" w:styleId="Tabellenraster">
    <w:name w:val="Table Grid"/>
    <w:basedOn w:val="NormaleTabelle"/>
    <w:rsid w:val="00CE35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2141A1"/>
    <w:rPr>
      <w:rFonts w:ascii="Arial" w:hAnsi="Arial"/>
      <w:sz w:val="24"/>
      <w:szCs w:val="24"/>
    </w:rPr>
  </w:style>
  <w:style w:type="paragraph" w:styleId="StandardWeb">
    <w:name w:val="Normal (Web)"/>
    <w:basedOn w:val="Standard"/>
    <w:uiPriority w:val="99"/>
    <w:unhideWhenUsed/>
    <w:rsid w:val="0055509F"/>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3965AD"/>
    <w:rPr>
      <w:color w:val="605E5C"/>
      <w:shd w:val="clear" w:color="auto" w:fill="E1DFDD"/>
    </w:rPr>
  </w:style>
  <w:style w:type="paragraph" w:styleId="Listenabsatz">
    <w:name w:val="List Paragraph"/>
    <w:basedOn w:val="Standard"/>
    <w:uiPriority w:val="34"/>
    <w:qFormat/>
    <w:rsid w:val="00EA7B9D"/>
    <w:pPr>
      <w:ind w:left="720"/>
      <w:contextualSpacing/>
    </w:pPr>
  </w:style>
  <w:style w:type="character" w:customStyle="1" w:styleId="h20">
    <w:name w:val="h2"/>
    <w:basedOn w:val="Absatz-Standardschriftart"/>
    <w:rsid w:val="00510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172964485">
      <w:bodyDiv w:val="1"/>
      <w:marLeft w:val="0"/>
      <w:marRight w:val="0"/>
      <w:marTop w:val="0"/>
      <w:marBottom w:val="0"/>
      <w:divBdr>
        <w:top w:val="none" w:sz="0" w:space="0" w:color="auto"/>
        <w:left w:val="none" w:sz="0" w:space="0" w:color="auto"/>
        <w:bottom w:val="none" w:sz="0" w:space="0" w:color="auto"/>
        <w:right w:val="none" w:sz="0" w:space="0" w:color="auto"/>
      </w:divBdr>
    </w:div>
    <w:div w:id="253124393">
      <w:bodyDiv w:val="1"/>
      <w:marLeft w:val="0"/>
      <w:marRight w:val="0"/>
      <w:marTop w:val="0"/>
      <w:marBottom w:val="0"/>
      <w:divBdr>
        <w:top w:val="none" w:sz="0" w:space="0" w:color="auto"/>
        <w:left w:val="none" w:sz="0" w:space="0" w:color="auto"/>
        <w:bottom w:val="none" w:sz="0" w:space="0" w:color="auto"/>
        <w:right w:val="none" w:sz="0" w:space="0" w:color="auto"/>
      </w:divBdr>
    </w:div>
    <w:div w:id="281376881">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64500">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6646110">
      <w:bodyDiv w:val="1"/>
      <w:marLeft w:val="0"/>
      <w:marRight w:val="0"/>
      <w:marTop w:val="0"/>
      <w:marBottom w:val="0"/>
      <w:divBdr>
        <w:top w:val="none" w:sz="0" w:space="0" w:color="auto"/>
        <w:left w:val="none" w:sz="0" w:space="0" w:color="auto"/>
        <w:bottom w:val="none" w:sz="0" w:space="0" w:color="auto"/>
        <w:right w:val="none" w:sz="0" w:space="0" w:color="auto"/>
      </w:divBdr>
      <w:divsChild>
        <w:div w:id="1371612726">
          <w:marLeft w:val="0"/>
          <w:marRight w:val="0"/>
          <w:marTop w:val="0"/>
          <w:marBottom w:val="300"/>
          <w:divBdr>
            <w:top w:val="none" w:sz="0" w:space="0" w:color="auto"/>
            <w:left w:val="none" w:sz="0" w:space="0" w:color="auto"/>
            <w:bottom w:val="none" w:sz="0" w:space="0" w:color="auto"/>
            <w:right w:val="none" w:sz="0" w:space="0" w:color="auto"/>
          </w:divBdr>
          <w:divsChild>
            <w:div w:id="975570087">
              <w:marLeft w:val="0"/>
              <w:marRight w:val="0"/>
              <w:marTop w:val="0"/>
              <w:marBottom w:val="0"/>
              <w:divBdr>
                <w:top w:val="none" w:sz="0" w:space="0" w:color="auto"/>
                <w:left w:val="none" w:sz="0" w:space="0" w:color="auto"/>
                <w:bottom w:val="none" w:sz="0" w:space="0" w:color="auto"/>
                <w:right w:val="none" w:sz="0" w:space="0" w:color="auto"/>
              </w:divBdr>
            </w:div>
            <w:div w:id="27874909">
              <w:marLeft w:val="0"/>
              <w:marRight w:val="0"/>
              <w:marTop w:val="0"/>
              <w:marBottom w:val="0"/>
              <w:divBdr>
                <w:top w:val="none" w:sz="0" w:space="0" w:color="auto"/>
                <w:left w:val="none" w:sz="0" w:space="0" w:color="auto"/>
                <w:bottom w:val="none" w:sz="0" w:space="0" w:color="auto"/>
                <w:right w:val="none" w:sz="0" w:space="0" w:color="auto"/>
              </w:divBdr>
            </w:div>
          </w:divsChild>
        </w:div>
        <w:div w:id="632906614">
          <w:marLeft w:val="0"/>
          <w:marRight w:val="0"/>
          <w:marTop w:val="0"/>
          <w:marBottom w:val="300"/>
          <w:divBdr>
            <w:top w:val="none" w:sz="0" w:space="0" w:color="auto"/>
            <w:left w:val="none" w:sz="0" w:space="0" w:color="auto"/>
            <w:bottom w:val="none" w:sz="0" w:space="0" w:color="auto"/>
            <w:right w:val="none" w:sz="0" w:space="0" w:color="auto"/>
          </w:divBdr>
          <w:divsChild>
            <w:div w:id="2051608658">
              <w:marLeft w:val="0"/>
              <w:marRight w:val="0"/>
              <w:marTop w:val="0"/>
              <w:marBottom w:val="0"/>
              <w:divBdr>
                <w:top w:val="none" w:sz="0" w:space="0" w:color="auto"/>
                <w:left w:val="none" w:sz="0" w:space="0" w:color="auto"/>
                <w:bottom w:val="none" w:sz="0" w:space="0" w:color="auto"/>
                <w:right w:val="none" w:sz="0" w:space="0" w:color="auto"/>
              </w:divBdr>
            </w:div>
          </w:divsChild>
        </w:div>
        <w:div w:id="1373385272">
          <w:marLeft w:val="0"/>
          <w:marRight w:val="0"/>
          <w:marTop w:val="0"/>
          <w:marBottom w:val="0"/>
          <w:divBdr>
            <w:top w:val="none" w:sz="0" w:space="0" w:color="auto"/>
            <w:left w:val="none" w:sz="0" w:space="0" w:color="auto"/>
            <w:bottom w:val="none" w:sz="0" w:space="0" w:color="auto"/>
            <w:right w:val="none" w:sz="0" w:space="0" w:color="auto"/>
          </w:divBdr>
          <w:divsChild>
            <w:div w:id="1810320655">
              <w:marLeft w:val="0"/>
              <w:marRight w:val="0"/>
              <w:marTop w:val="0"/>
              <w:marBottom w:val="0"/>
              <w:divBdr>
                <w:top w:val="none" w:sz="0" w:space="0" w:color="auto"/>
                <w:left w:val="none" w:sz="0" w:space="0" w:color="auto"/>
                <w:bottom w:val="none" w:sz="0" w:space="0" w:color="auto"/>
                <w:right w:val="none" w:sz="0" w:space="0" w:color="auto"/>
              </w:divBdr>
              <w:divsChild>
                <w:div w:id="131814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716270">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1690786">
      <w:bodyDiv w:val="1"/>
      <w:marLeft w:val="0"/>
      <w:marRight w:val="0"/>
      <w:marTop w:val="0"/>
      <w:marBottom w:val="0"/>
      <w:divBdr>
        <w:top w:val="none" w:sz="0" w:space="0" w:color="auto"/>
        <w:left w:val="none" w:sz="0" w:space="0" w:color="auto"/>
        <w:bottom w:val="none" w:sz="0" w:space="0" w:color="auto"/>
        <w:right w:val="none" w:sz="0" w:space="0" w:color="auto"/>
      </w:divBdr>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475606">
      <w:bodyDiv w:val="1"/>
      <w:marLeft w:val="0"/>
      <w:marRight w:val="0"/>
      <w:marTop w:val="0"/>
      <w:marBottom w:val="0"/>
      <w:divBdr>
        <w:top w:val="none" w:sz="0" w:space="0" w:color="auto"/>
        <w:left w:val="none" w:sz="0" w:space="0" w:color="auto"/>
        <w:bottom w:val="none" w:sz="0" w:space="0" w:color="auto"/>
        <w:right w:val="none" w:sz="0" w:space="0" w:color="auto"/>
      </w:divBdr>
    </w:div>
    <w:div w:id="1475491801">
      <w:bodyDiv w:val="1"/>
      <w:marLeft w:val="0"/>
      <w:marRight w:val="0"/>
      <w:marTop w:val="0"/>
      <w:marBottom w:val="0"/>
      <w:divBdr>
        <w:top w:val="none" w:sz="0" w:space="0" w:color="auto"/>
        <w:left w:val="none" w:sz="0" w:space="0" w:color="auto"/>
        <w:bottom w:val="none" w:sz="0" w:space="0" w:color="auto"/>
        <w:right w:val="none" w:sz="0" w:space="0" w:color="auto"/>
      </w:divBdr>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257805">
      <w:bodyDiv w:val="1"/>
      <w:marLeft w:val="0"/>
      <w:marRight w:val="0"/>
      <w:marTop w:val="0"/>
      <w:marBottom w:val="0"/>
      <w:divBdr>
        <w:top w:val="none" w:sz="0" w:space="0" w:color="auto"/>
        <w:left w:val="none" w:sz="0" w:space="0" w:color="auto"/>
        <w:bottom w:val="none" w:sz="0" w:space="0" w:color="auto"/>
        <w:right w:val="none" w:sz="0" w:space="0" w:color="auto"/>
      </w:divBdr>
    </w:div>
    <w:div w:id="199271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search?q=tebis+g%C3%B6ppingen&amp;rlz=1C1GCEA_enDE907DE907&amp;oq=tebis+g%C3%B6p&amp;aqs=chrome.0.0i355i512j46i175i199i512j69i57j0i22i30l3.2610j0j7&amp;sourceid=chrome&amp;ie=UTF-8" TargetMode="Externa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tebis-consulting.com/de" TargetMode="External"/><Relationship Id="rId4" Type="http://schemas.openxmlformats.org/officeDocument/2006/relationships/settings" Target="settings.xml"/><Relationship Id="rId9" Type="http://schemas.openxmlformats.org/officeDocument/2006/relationships/hyperlink" Target="https://www.tebis-consulting.com/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2B223-AA80-4DCB-8133-11CFF6C4B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746</Words>
  <Characters>5470</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6204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keywords/>
  <cp:lastModifiedBy>Mattei, Silvia</cp:lastModifiedBy>
  <cp:revision>7</cp:revision>
  <cp:lastPrinted>2017-06-30T14:51:00Z</cp:lastPrinted>
  <dcterms:created xsi:type="dcterms:W3CDTF">2024-11-26T09:15:00Z</dcterms:created>
  <dcterms:modified xsi:type="dcterms:W3CDTF">2024-11-26T13:51:00Z</dcterms:modified>
</cp:coreProperties>
</file>